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ook w:val="0000" w:firstRow="0" w:lastRow="0" w:firstColumn="0" w:lastColumn="0" w:noHBand="0" w:noVBand="0"/>
      </w:tblPr>
      <w:tblGrid>
        <w:gridCol w:w="3828"/>
        <w:gridCol w:w="5528"/>
      </w:tblGrid>
      <w:tr w:rsidR="000551A8" w:rsidRPr="000551A8" w:rsidTr="000551A8">
        <w:trPr>
          <w:trHeight w:val="719"/>
          <w:jc w:val="center"/>
        </w:trPr>
        <w:tc>
          <w:tcPr>
            <w:tcW w:w="3828" w:type="dxa"/>
          </w:tcPr>
          <w:p w:rsidR="000551A8" w:rsidRPr="000551A8" w:rsidRDefault="000551A8" w:rsidP="00043C53">
            <w:pPr>
              <w:pStyle w:val="Heading1"/>
              <w:jc w:val="center"/>
              <w:rPr>
                <w:rFonts w:ascii="Times New Roman" w:hAnsi="Times New Roman"/>
                <w:b/>
                <w:sz w:val="26"/>
                <w:szCs w:val="26"/>
                <w:lang w:val="pt-BR"/>
              </w:rPr>
            </w:pPr>
            <w:r w:rsidRPr="000551A8">
              <w:rPr>
                <w:rFonts w:ascii="Times New Roman" w:hAnsi="Times New Roman"/>
                <w:b/>
                <w:sz w:val="26"/>
                <w:szCs w:val="26"/>
                <w:lang w:val="pt-BR"/>
              </w:rPr>
              <w:t>BỘ GIÁO DỤC VÀ ĐÀO TẠO</w:t>
            </w:r>
          </w:p>
          <w:p w:rsidR="000551A8" w:rsidRPr="000551A8" w:rsidRDefault="00224702" w:rsidP="00043C53">
            <w:pPr>
              <w:spacing w:before="240"/>
              <w:jc w:val="center"/>
              <w:rPr>
                <w:rFonts w:ascii="Times New Roman" w:hAnsi="Times New Roman"/>
                <w:lang w:val="pt-BR"/>
              </w:rPr>
            </w:pPr>
            <w:r>
              <w:rPr>
                <w:rFonts w:ascii="Times New Roman" w:hAnsi="Times New Roman"/>
                <w:noProof/>
              </w:rPr>
              <w:pict>
                <v:line id="Straight Connector 6" o:spid="_x0000_s1026" style="position:absolute;left:0;text-align:left;z-index:251660288;visibility:visible" from="38.05pt,2.1pt" to="140.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"/>
              </w:pict>
            </w:r>
            <w:r w:rsidR="000551A8" w:rsidRPr="000551A8">
              <w:rPr>
                <w:rFonts w:ascii="Times New Roman" w:hAnsi="Times New Roman"/>
                <w:szCs w:val="28"/>
              </w:rPr>
              <w:t xml:space="preserve">Số:  </w:t>
            </w:r>
            <w:r w:rsidR="00893334">
              <w:rPr>
                <w:rFonts w:ascii="Times New Roman" w:hAnsi="Times New Roman"/>
                <w:szCs w:val="28"/>
              </w:rPr>
              <w:t xml:space="preserve">   </w:t>
            </w:r>
            <w:r w:rsidR="000551A8" w:rsidRPr="000551A8">
              <w:rPr>
                <w:rFonts w:ascii="Times New Roman" w:hAnsi="Times New Roman"/>
                <w:szCs w:val="28"/>
              </w:rPr>
              <w:t xml:space="preserve">   /</w:t>
            </w:r>
            <w:r w:rsidR="000551A8">
              <w:rPr>
                <w:rFonts w:ascii="Times New Roman" w:hAnsi="Times New Roman"/>
                <w:szCs w:val="28"/>
              </w:rPr>
              <w:t xml:space="preserve">TTr - </w:t>
            </w:r>
            <w:r w:rsidR="000551A8" w:rsidRPr="000551A8">
              <w:rPr>
                <w:rFonts w:ascii="Times New Roman" w:hAnsi="Times New Roman"/>
                <w:szCs w:val="28"/>
              </w:rPr>
              <w:t>BGDĐT</w:t>
            </w:r>
          </w:p>
        </w:tc>
        <w:tc>
          <w:tcPr>
            <w:tcW w:w="5528" w:type="dxa"/>
          </w:tcPr>
          <w:p w:rsidR="000551A8" w:rsidRPr="000551A8" w:rsidRDefault="000551A8" w:rsidP="00043C53">
            <w:pPr>
              <w:pStyle w:val="Heading1"/>
              <w:jc w:val="center"/>
              <w:rPr>
                <w:rFonts w:ascii="Times New Roman" w:hAnsi="Times New Roman"/>
                <w:b/>
                <w:bCs/>
                <w:sz w:val="25"/>
                <w:szCs w:val="25"/>
                <w:lang w:val="pt-BR"/>
              </w:rPr>
            </w:pPr>
            <w:r w:rsidRPr="000551A8">
              <w:rPr>
                <w:rFonts w:ascii="Times New Roman" w:hAnsi="Times New Roman"/>
                <w:b/>
                <w:bCs/>
                <w:sz w:val="25"/>
                <w:szCs w:val="25"/>
                <w:lang w:val="pt-BR"/>
              </w:rPr>
              <w:t>CỘNG HÒA XÃ HỘI CHỦ NGHĨA VIỆT NAM</w:t>
            </w:r>
          </w:p>
          <w:p w:rsidR="000551A8" w:rsidRPr="000551A8" w:rsidRDefault="000551A8" w:rsidP="00043C53">
            <w:pPr>
              <w:jc w:val="center"/>
              <w:rPr>
                <w:rFonts w:ascii="Times New Roman" w:hAnsi="Times New Roman"/>
                <w:b/>
                <w:bCs/>
                <w:sz w:val="25"/>
                <w:szCs w:val="25"/>
                <w:lang w:val="pt-BR"/>
              </w:rPr>
            </w:pPr>
            <w:r w:rsidRPr="000551A8">
              <w:rPr>
                <w:rFonts w:ascii="Times New Roman" w:hAnsi="Times New Roman"/>
                <w:b/>
                <w:bCs/>
                <w:sz w:val="25"/>
                <w:szCs w:val="25"/>
                <w:lang w:val="pt-BR"/>
              </w:rPr>
              <w:t>Độc lập – Tự do – Hạnh phúc</w:t>
            </w:r>
          </w:p>
          <w:p w:rsidR="000551A8" w:rsidRPr="000551A8" w:rsidRDefault="000551A8" w:rsidP="000551A8">
            <w:pPr>
              <w:spacing w:before="240" w:after="120"/>
              <w:jc w:val="right"/>
              <w:rPr>
                <w:rFonts w:ascii="Times New Roman" w:hAnsi="Times New Roman"/>
                <w:szCs w:val="28"/>
                <w:lang w:val="vi-VN"/>
              </w:rPr>
            </w:pPr>
            <w:r w:rsidRPr="00AC2BE6">
              <w:rPr>
                <w:rFonts w:ascii="Times New Roman" w:hAnsi="Times New Roman"/>
                <w:i/>
              </w:rPr>
              <w:t>Hà Nội, ngày    tháng    năm 201</w:t>
            </w:r>
            <w:r w:rsidR="00224702">
              <w:rPr>
                <w:rFonts w:ascii="Times New Roman" w:hAnsi="Times New Roman"/>
                <w:noProof/>
              </w:rPr>
              <w:pict>
                <v:line id="Straight Connector 5" o:spid="_x0000_s1029" style="position:absolute;left:0;text-align:left;z-index:251658240;visibility:visible;mso-position-horizontal-relative:text;mso-position-vertical-relative:text" from="56.85pt,2.45pt" to="218.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"/>
              </w:pict>
            </w:r>
            <w:r>
              <w:rPr>
                <w:rFonts w:ascii="Times New Roman" w:hAnsi="Times New Roman"/>
                <w:i/>
              </w:rPr>
              <w:t>9</w:t>
            </w:r>
          </w:p>
        </w:tc>
      </w:tr>
    </w:tbl>
    <w:p w:rsidR="006134CB" w:rsidRPr="00AC2BE6" w:rsidRDefault="006134CB" w:rsidP="006134CB">
      <w:pPr>
        <w:jc w:val="center"/>
        <w:rPr>
          <w:rFonts w:ascii="Times New Roman" w:hAnsi="Times New Roman"/>
          <w:b/>
          <w:szCs w:val="28"/>
        </w:rPr>
      </w:pPr>
    </w:p>
    <w:p w:rsidR="006134CB" w:rsidRDefault="006134CB" w:rsidP="006134CB">
      <w:pPr>
        <w:jc w:val="center"/>
        <w:rPr>
          <w:rFonts w:ascii="Times New Roman" w:hAnsi="Times New Roman"/>
          <w:b/>
          <w:szCs w:val="28"/>
          <w:lang w:val="vi-VN"/>
        </w:rPr>
      </w:pPr>
      <w:r w:rsidRPr="00AC2BE6">
        <w:rPr>
          <w:rFonts w:ascii="Times New Roman" w:hAnsi="Times New Roman"/>
          <w:b/>
          <w:szCs w:val="28"/>
        </w:rPr>
        <w:t>TỜ TRÌNH</w:t>
      </w:r>
      <w:r w:rsidRPr="00AC2BE6">
        <w:rPr>
          <w:rFonts w:ascii="Times New Roman" w:hAnsi="Times New Roman"/>
          <w:b/>
          <w:szCs w:val="28"/>
          <w:lang w:val="vi-VN"/>
        </w:rPr>
        <w:t xml:space="preserve"> CHÍNH PHỦ</w:t>
      </w:r>
    </w:p>
    <w:p w:rsidR="009A5E28" w:rsidRPr="00AC2BE6" w:rsidRDefault="009A5E28" w:rsidP="006134CB">
      <w:pPr>
        <w:jc w:val="center"/>
        <w:rPr>
          <w:rFonts w:ascii="Times New Roman" w:hAnsi="Times New Roman"/>
          <w:b/>
          <w:szCs w:val="28"/>
          <w:lang w:val="vi-VN"/>
        </w:rPr>
      </w:pPr>
      <w:r>
        <w:rPr>
          <w:rFonts w:ascii="Times New Roman" w:hAnsi="Times New Roman"/>
          <w:b/>
          <w:szCs w:val="28"/>
        </w:rPr>
        <w:t>Về dự thảo Nghị định q</w:t>
      </w:r>
      <w:r w:rsidRPr="009A5E28">
        <w:rPr>
          <w:rFonts w:ascii="Times New Roman" w:hAnsi="Times New Roman"/>
          <w:b/>
          <w:szCs w:val="28"/>
          <w:lang w:val="vi-VN"/>
        </w:rPr>
        <w:t>uy định chi tiết và hướng dẫn thi hành Luật sửa đổi, bổ sung một số điều của Luật Giáo dục đại học</w:t>
      </w:r>
    </w:p>
    <w:p w:rsidR="006134CB" w:rsidRPr="00AC2BE6" w:rsidRDefault="00224702" w:rsidP="006134CB">
      <w:pPr>
        <w:jc w:val="center"/>
        <w:rPr>
          <w:rFonts w:ascii="Times New Roman" w:hAnsi="Times New Roman"/>
          <w:b/>
          <w:szCs w:val="28"/>
          <w:lang w:val="vi-VN"/>
        </w:rPr>
      </w:pPr>
      <w:r>
        <w:rPr>
          <w:rFonts w:ascii="Times New Roman" w:hAnsi="Times New Roman"/>
          <w:b/>
          <w:noProof/>
          <w:szCs w:val="28"/>
        </w:rPr>
        <w:pict>
          <v:line id="Straight Connector 1" o:spid="_x0000_s1027" style="position:absolute;left:0;text-align:left;z-index:251661312;visibility:visible" from="179.75pt,1.4pt" to="260.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u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ZMsn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"/>
        </w:pict>
      </w:r>
    </w:p>
    <w:p w:rsidR="006134CB" w:rsidRPr="00AC2BE6" w:rsidRDefault="00893334" w:rsidP="006134CB">
      <w:pPr>
        <w:jc w:val="center"/>
        <w:rPr>
          <w:rFonts w:ascii="Times New Roman" w:hAnsi="Times New Roman"/>
          <w:b/>
          <w:szCs w:val="28"/>
          <w:lang w:val="vi-VN"/>
        </w:rPr>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11.65pt;margin-top:6.2pt;width:69.85pt;height:28.1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893334" w:rsidRPr="00893334" w:rsidRDefault="00893334">
                  <w:pPr>
                    <w:rPr>
                      <w:rFonts w:ascii="Calibri" w:hAnsi="Calibri" w:cs="Calibri"/>
                      <w:b/>
                    </w:rPr>
                  </w:pPr>
                  <w:r w:rsidRPr="00893334">
                    <w:rPr>
                      <w:b/>
                    </w:rPr>
                    <w:t>D</w:t>
                  </w:r>
                  <w:r w:rsidRPr="00893334">
                    <w:rPr>
                      <w:rFonts w:ascii="Calibri" w:hAnsi="Calibri" w:cs="Calibri"/>
                      <w:b/>
                    </w:rPr>
                    <w:t>ự thảo</w:t>
                  </w:r>
                </w:p>
              </w:txbxContent>
            </v:textbox>
            <w10:wrap type="square"/>
          </v:shape>
        </w:pict>
      </w:r>
    </w:p>
    <w:p w:rsidR="006134CB" w:rsidRPr="00AC2BE6" w:rsidRDefault="006134CB" w:rsidP="006134CB">
      <w:pPr>
        <w:jc w:val="center"/>
        <w:rPr>
          <w:rFonts w:ascii="Times New Roman" w:hAnsi="Times New Roman"/>
          <w:szCs w:val="28"/>
          <w:lang w:val="vi-VN"/>
        </w:rPr>
      </w:pPr>
      <w:r w:rsidRPr="00AC2BE6">
        <w:rPr>
          <w:rFonts w:ascii="Times New Roman" w:hAnsi="Times New Roman"/>
          <w:szCs w:val="28"/>
          <w:lang w:val="vi-VN"/>
        </w:rPr>
        <w:t>Kính gửi: Chính phủ</w:t>
      </w:r>
    </w:p>
    <w:p w:rsidR="006134CB" w:rsidRPr="00AC2BE6" w:rsidRDefault="006134CB" w:rsidP="006134CB">
      <w:pPr>
        <w:jc w:val="center"/>
        <w:rPr>
          <w:rFonts w:ascii="Times New Roman" w:hAnsi="Times New Roman"/>
          <w:szCs w:val="28"/>
          <w:lang w:val="vi-VN"/>
        </w:rPr>
      </w:pPr>
    </w:p>
    <w:p w:rsidR="009078BC" w:rsidRDefault="009078BC" w:rsidP="00596149">
      <w:pPr>
        <w:pStyle w:val="BodyText"/>
        <w:spacing w:before="120" w:line="264" w:lineRule="auto"/>
        <w:ind w:right="0" w:firstLine="720"/>
        <w:jc w:val="both"/>
        <w:rPr>
          <w:rFonts w:ascii="Times New Roman" w:hAnsi="Times New Roman"/>
          <w:szCs w:val="28"/>
        </w:rPr>
      </w:pPr>
      <w:r w:rsidRPr="009078BC">
        <w:rPr>
          <w:rFonts w:ascii="Times New Roman" w:hAnsi="Times New Roman"/>
          <w:szCs w:val="28"/>
        </w:rPr>
        <w:t xml:space="preserve">Thực hiện Quyết định số 1726/QĐ-TTg ngày 11 tháng 12 năm 2018 của Thủ tướng Chính phủ ban hành Danh mục và phân công cơ quan chủ trì soạn thảo văn bản quy định chi tiết thi hành các luật, nghị quyết được Quốc hội khóa XIV thông qua tại Kỳ họp thứ 6, Bộ Giáo dục và Đào tạo </w:t>
      </w:r>
      <w:r>
        <w:rPr>
          <w:rFonts w:ascii="Times New Roman" w:hAnsi="Times New Roman"/>
          <w:szCs w:val="28"/>
        </w:rPr>
        <w:t xml:space="preserve">được giao nhiệm vụ chủ trì xây dựng </w:t>
      </w:r>
      <w:r w:rsidRPr="009078BC">
        <w:rPr>
          <w:rFonts w:ascii="Times New Roman" w:hAnsi="Times New Roman"/>
          <w:szCs w:val="28"/>
        </w:rPr>
        <w:t xml:space="preserve">Nghị định quy định chi tiết và hướng dẫn thi hành Luật sửa đổi, bổ sung một số điều của Luật Giáo dục đại học trình Chính phủ ban hành. Bộ Giáo dục và Đào tạo đã thực hiện xây dựng dự thảo Nghị định theo </w:t>
      </w:r>
      <w:r w:rsidRPr="00AC2BE6">
        <w:rPr>
          <w:rFonts w:ascii="Times New Roman" w:hAnsi="Times New Roman"/>
          <w:szCs w:val="28"/>
        </w:rPr>
        <w:t>đúng trình tự, thủ tục quy định tại Luật Ban hành văn bản quy phạm pháp luật.</w:t>
      </w:r>
    </w:p>
    <w:p w:rsidR="009078BC" w:rsidRPr="009078BC" w:rsidRDefault="009078BC" w:rsidP="00596149">
      <w:pPr>
        <w:pStyle w:val="BodyText"/>
        <w:spacing w:before="120" w:line="264" w:lineRule="auto"/>
        <w:ind w:right="0" w:firstLine="720"/>
        <w:jc w:val="both"/>
        <w:rPr>
          <w:rFonts w:ascii="Times New Roman" w:hAnsi="Times New Roman"/>
          <w:szCs w:val="28"/>
        </w:rPr>
      </w:pPr>
      <w:r>
        <w:rPr>
          <w:rFonts w:ascii="Times New Roman" w:hAnsi="Times New Roman"/>
          <w:szCs w:val="28"/>
        </w:rPr>
        <w:t xml:space="preserve">Bộ Giáo dục và Đào tạo kính trình Chính phủ dự thảo </w:t>
      </w:r>
      <w:r w:rsidRPr="009078BC">
        <w:rPr>
          <w:rFonts w:ascii="Times New Roman" w:hAnsi="Times New Roman"/>
          <w:szCs w:val="28"/>
        </w:rPr>
        <w:t>Nghị định quy định chi tiết và hướng dẫn thi hành Luật sửa đổi, bổ sung một số điều của Luật Giáo dục đại học</w:t>
      </w:r>
      <w:r>
        <w:rPr>
          <w:rFonts w:ascii="Times New Roman" w:hAnsi="Times New Roman"/>
          <w:szCs w:val="28"/>
        </w:rPr>
        <w:t xml:space="preserve"> như sau:</w:t>
      </w:r>
    </w:p>
    <w:p w:rsidR="006134CB" w:rsidRPr="00AC2BE6" w:rsidRDefault="006134CB" w:rsidP="00596149">
      <w:pPr>
        <w:spacing w:before="120" w:line="264" w:lineRule="auto"/>
        <w:ind w:firstLine="670"/>
        <w:rPr>
          <w:rFonts w:ascii="Times New Roman" w:hAnsi="Times New Roman"/>
          <w:b/>
          <w:szCs w:val="28"/>
          <w:lang w:val="vi-VN"/>
        </w:rPr>
      </w:pPr>
      <w:r w:rsidRPr="00AC2BE6">
        <w:rPr>
          <w:rFonts w:ascii="Times New Roman" w:hAnsi="Times New Roman"/>
          <w:b/>
          <w:szCs w:val="28"/>
        </w:rPr>
        <w:t>I. SỰ CẦN THIẾT BAN HÀNH NGHỊ ĐỊNH</w:t>
      </w:r>
    </w:p>
    <w:p w:rsidR="009078BC" w:rsidRPr="00631953" w:rsidRDefault="009078BC" w:rsidP="00596149">
      <w:pPr>
        <w:adjustRightInd w:val="0"/>
        <w:spacing w:before="120" w:line="264" w:lineRule="auto"/>
        <w:ind w:firstLine="720"/>
        <w:rPr>
          <w:rFonts w:ascii="Times New Roman" w:hAnsi="Times New Roman"/>
          <w:szCs w:val="28"/>
          <w:shd w:val="clear" w:color="auto" w:fill="FFFFFF"/>
        </w:rPr>
      </w:pPr>
      <w:r w:rsidRPr="009078BC">
        <w:rPr>
          <w:rFonts w:ascii="Times New Roman" w:hAnsi="Times New Roman"/>
          <w:szCs w:val="28"/>
        </w:rPr>
        <w:t>Luật sửa đổi, bổ sung một số điều của Luật Giáo dục đại học</w:t>
      </w:r>
      <w:r w:rsidR="00B74D1D">
        <w:rPr>
          <w:rFonts w:ascii="Times New Roman" w:hAnsi="Times New Roman"/>
          <w:szCs w:val="28"/>
        </w:rPr>
        <w:t xml:space="preserve"> đã được Quốc hội nước Cộng hòa xã hội chủ nghĩa Việt Nam khóa</w:t>
      </w:r>
      <w:r w:rsidR="00167739">
        <w:rPr>
          <w:rFonts w:ascii="Times New Roman" w:hAnsi="Times New Roman"/>
          <w:szCs w:val="28"/>
        </w:rPr>
        <w:t xml:space="preserve"> </w:t>
      </w:r>
      <w:r w:rsidR="00A30B3F" w:rsidRPr="00AC2BE6">
        <w:rPr>
          <w:rFonts w:ascii="Times New Roman" w:hAnsi="Times New Roman"/>
          <w:szCs w:val="28"/>
          <w:shd w:val="clear" w:color="auto" w:fill="FFFFFF"/>
          <w:lang w:val="vi-VN"/>
        </w:rPr>
        <w:t xml:space="preserve">XIV, kỳ họp thứ </w:t>
      </w:r>
      <w:r w:rsidR="00A30B3F">
        <w:rPr>
          <w:rFonts w:ascii="Times New Roman" w:hAnsi="Times New Roman"/>
          <w:szCs w:val="28"/>
          <w:shd w:val="clear" w:color="auto" w:fill="FFFFFF"/>
        </w:rPr>
        <w:t>6</w:t>
      </w:r>
      <w:r w:rsidR="00A30B3F" w:rsidRPr="00AC2BE6">
        <w:rPr>
          <w:rFonts w:ascii="Times New Roman" w:hAnsi="Times New Roman"/>
          <w:szCs w:val="28"/>
          <w:shd w:val="clear" w:color="auto" w:fill="FFFFFF"/>
          <w:lang w:val="vi-VN"/>
        </w:rPr>
        <w:t xml:space="preserve"> thông qua ngày 1</w:t>
      </w:r>
      <w:r w:rsidR="00A30B3F">
        <w:rPr>
          <w:rFonts w:ascii="Times New Roman" w:hAnsi="Times New Roman"/>
          <w:szCs w:val="28"/>
          <w:shd w:val="clear" w:color="auto" w:fill="FFFFFF"/>
        </w:rPr>
        <w:t>9</w:t>
      </w:r>
      <w:r w:rsidR="00A30B3F" w:rsidRPr="00AC2BE6">
        <w:rPr>
          <w:rFonts w:ascii="Times New Roman" w:hAnsi="Times New Roman"/>
          <w:szCs w:val="28"/>
          <w:shd w:val="clear" w:color="auto" w:fill="FFFFFF"/>
          <w:lang w:val="vi-VN"/>
        </w:rPr>
        <w:t xml:space="preserve"> tháng </w:t>
      </w:r>
      <w:r w:rsidR="00A30B3F">
        <w:rPr>
          <w:rFonts w:ascii="Times New Roman" w:hAnsi="Times New Roman"/>
          <w:szCs w:val="28"/>
          <w:shd w:val="clear" w:color="auto" w:fill="FFFFFF"/>
        </w:rPr>
        <w:t>11</w:t>
      </w:r>
      <w:r w:rsidR="00A30B3F" w:rsidRPr="00AC2BE6">
        <w:rPr>
          <w:rFonts w:ascii="Times New Roman" w:hAnsi="Times New Roman"/>
          <w:szCs w:val="28"/>
          <w:shd w:val="clear" w:color="auto" w:fill="FFFFFF"/>
        </w:rPr>
        <w:t xml:space="preserve"> năm 2018</w:t>
      </w:r>
      <w:r w:rsidR="00A30B3F" w:rsidRPr="00AC2BE6">
        <w:rPr>
          <w:rFonts w:ascii="Times New Roman" w:hAnsi="Times New Roman"/>
          <w:szCs w:val="28"/>
          <w:shd w:val="clear" w:color="auto" w:fill="FFFFFF"/>
          <w:lang w:val="vi-VN"/>
        </w:rPr>
        <w:t>, có hiệu lực thi hành từ ngày 01</w:t>
      </w:r>
      <w:r w:rsidR="00A30B3F">
        <w:rPr>
          <w:rFonts w:ascii="Times New Roman" w:hAnsi="Times New Roman"/>
          <w:szCs w:val="28"/>
          <w:shd w:val="clear" w:color="auto" w:fill="FFFFFF"/>
        </w:rPr>
        <w:t xml:space="preserve"> tháng 7 năm </w:t>
      </w:r>
      <w:r w:rsidR="00A30B3F" w:rsidRPr="00AC2BE6">
        <w:rPr>
          <w:rFonts w:ascii="Times New Roman" w:hAnsi="Times New Roman"/>
          <w:szCs w:val="28"/>
          <w:shd w:val="clear" w:color="auto" w:fill="FFFFFF"/>
          <w:lang w:val="vi-VN"/>
        </w:rPr>
        <w:t>2019,</w:t>
      </w:r>
      <w:r w:rsidR="00A30B3F" w:rsidRPr="00AC2BE6">
        <w:rPr>
          <w:rFonts w:ascii="Times New Roman" w:hAnsi="Times New Roman"/>
          <w:szCs w:val="28"/>
          <w:shd w:val="clear" w:color="auto" w:fill="FFFFFF"/>
        </w:rPr>
        <w:t xml:space="preserve"> ban hành với nhiều quy định mới được sửa đổi, bổ sung</w:t>
      </w:r>
      <w:r w:rsidR="00631953">
        <w:rPr>
          <w:rFonts w:ascii="Times New Roman" w:hAnsi="Times New Roman"/>
          <w:szCs w:val="28"/>
          <w:shd w:val="clear" w:color="auto" w:fill="FFFFFF"/>
        </w:rPr>
        <w:t xml:space="preserve">. </w:t>
      </w:r>
      <w:r w:rsidR="00631953" w:rsidRPr="00AC2BE6">
        <w:rPr>
          <w:rFonts w:ascii="Times New Roman" w:hAnsi="Times New Roman"/>
          <w:szCs w:val="28"/>
        </w:rPr>
        <w:t xml:space="preserve">Để làm căn cứ cho việc tổ chức thực hiện, </w:t>
      </w:r>
      <w:r w:rsidR="00631953" w:rsidRPr="009078BC">
        <w:rPr>
          <w:rFonts w:ascii="Times New Roman" w:hAnsi="Times New Roman"/>
          <w:szCs w:val="28"/>
        </w:rPr>
        <w:t>Luật sửa đổi, bổ sung một số điều của Luật Giáo dục đại học</w:t>
      </w:r>
      <w:r w:rsidR="00631953">
        <w:rPr>
          <w:rFonts w:ascii="Times New Roman" w:hAnsi="Times New Roman"/>
          <w:szCs w:val="28"/>
        </w:rPr>
        <w:t xml:space="preserve"> giao cho Chính phủ quy định chi tiết những nội dung </w:t>
      </w:r>
      <w:r w:rsidR="00A30B3F" w:rsidRPr="00AC2BE6">
        <w:rPr>
          <w:rFonts w:ascii="Times New Roman" w:hAnsi="Times New Roman"/>
          <w:szCs w:val="28"/>
          <w:shd w:val="clear" w:color="auto" w:fill="FFFFFF"/>
          <w:lang w:val="vi-VN"/>
        </w:rPr>
        <w:t xml:space="preserve">như: </w:t>
      </w:r>
      <w:r w:rsidR="00A30B3F">
        <w:rPr>
          <w:rFonts w:ascii="Times New Roman" w:hAnsi="Times New Roman"/>
          <w:szCs w:val="28"/>
          <w:shd w:val="clear" w:color="auto" w:fill="FFFFFF"/>
        </w:rPr>
        <w:t>chuyển trường đại học thành đại học</w:t>
      </w:r>
      <w:r w:rsidR="00A30B3F" w:rsidRPr="00AC2BE6">
        <w:rPr>
          <w:rFonts w:ascii="Times New Roman" w:hAnsi="Times New Roman"/>
          <w:szCs w:val="28"/>
          <w:shd w:val="clear" w:color="auto" w:fill="FFFFFF"/>
          <w:lang w:val="vi-VN"/>
        </w:rPr>
        <w:t xml:space="preserve">; trình tự, thủ tục </w:t>
      </w:r>
      <w:r w:rsidR="00A30B3F">
        <w:rPr>
          <w:rFonts w:ascii="Times New Roman" w:hAnsi="Times New Roman"/>
          <w:szCs w:val="28"/>
          <w:shd w:val="clear" w:color="auto" w:fill="FFFFFF"/>
        </w:rPr>
        <w:t>công nhận Hội đồng trường, Chủ tịch Hội đồng trường</w:t>
      </w:r>
      <w:r w:rsidR="00A30B3F" w:rsidRPr="00AC2BE6">
        <w:rPr>
          <w:rFonts w:ascii="Times New Roman" w:hAnsi="Times New Roman"/>
          <w:szCs w:val="28"/>
          <w:shd w:val="clear" w:color="auto" w:fill="FFFFFF"/>
          <w:lang w:val="vi-VN"/>
        </w:rPr>
        <w:t xml:space="preserve">; </w:t>
      </w:r>
      <w:r w:rsidR="00A30B3F">
        <w:rPr>
          <w:rFonts w:ascii="Times New Roman" w:hAnsi="Times New Roman"/>
          <w:szCs w:val="28"/>
          <w:shd w:val="clear" w:color="auto" w:fill="FFFFFF"/>
        </w:rPr>
        <w:t>cơ sở GDĐH định hướng nghiên cứu; quyền tự chủ và trách nhiệm giải trình của cơ sở GDĐH; văn bằng chứng chỉ GDĐH; hoạt động khoa học và công nghệ trong cơ sở GDĐH;</w:t>
      </w:r>
      <w:r w:rsidR="00631953">
        <w:rPr>
          <w:rFonts w:ascii="Times New Roman" w:hAnsi="Times New Roman"/>
          <w:szCs w:val="28"/>
          <w:shd w:val="clear" w:color="auto" w:fill="FFFFFF"/>
        </w:rPr>
        <w:t xml:space="preserve"> r</w:t>
      </w:r>
      <w:r w:rsidR="00631953" w:rsidRPr="00631953">
        <w:rPr>
          <w:rFonts w:ascii="Times New Roman" w:hAnsi="Times New Roman"/>
          <w:szCs w:val="28"/>
          <w:shd w:val="clear" w:color="auto" w:fill="FFFFFF"/>
        </w:rPr>
        <w:t>út vốn và chuyển nhượng vốn đầu tư vào cơ sở giáo dục đại học</w:t>
      </w:r>
      <w:r w:rsidR="00631953">
        <w:rPr>
          <w:rFonts w:ascii="Times New Roman" w:hAnsi="Times New Roman"/>
          <w:szCs w:val="28"/>
          <w:shd w:val="clear" w:color="auto" w:fill="FFFFFF"/>
        </w:rPr>
        <w:t>…</w:t>
      </w:r>
    </w:p>
    <w:p w:rsidR="006134CB" w:rsidRDefault="006134CB" w:rsidP="00596149">
      <w:pPr>
        <w:spacing w:before="120" w:line="264" w:lineRule="auto"/>
        <w:ind w:firstLine="670"/>
        <w:rPr>
          <w:rFonts w:ascii="Times New Roman" w:hAnsi="Times New Roman"/>
          <w:spacing w:val="2"/>
          <w:szCs w:val="28"/>
        </w:rPr>
      </w:pPr>
      <w:r w:rsidRPr="00AC2BE6">
        <w:rPr>
          <w:rFonts w:ascii="Times New Roman" w:hAnsi="Times New Roman"/>
          <w:spacing w:val="2"/>
          <w:szCs w:val="28"/>
        </w:rPr>
        <w:t xml:space="preserve">Từ những vấn đề nêu trên, việc xây dựng và ban hành </w:t>
      </w:r>
      <w:r w:rsidR="0094050B" w:rsidRPr="009078BC">
        <w:rPr>
          <w:rFonts w:ascii="Times New Roman" w:hAnsi="Times New Roman"/>
          <w:szCs w:val="28"/>
        </w:rPr>
        <w:t>Nghị định quy định chi tiết và hướng dẫn thi hành Luật sửa đổi, bổ sung một số điều của Luật Giáo dục đại học</w:t>
      </w:r>
      <w:r w:rsidRPr="00AC2BE6">
        <w:rPr>
          <w:rFonts w:ascii="Times New Roman" w:hAnsi="Times New Roman"/>
          <w:spacing w:val="2"/>
          <w:szCs w:val="28"/>
        </w:rPr>
        <w:t xml:space="preserve"> là cần thiết và phù hợp, nhằm hoàn thiện khuôn khổ pháp lý và đưa Luật đi vào thực tiễn.</w:t>
      </w:r>
    </w:p>
    <w:p w:rsidR="00893334" w:rsidRDefault="00893334" w:rsidP="00596149">
      <w:pPr>
        <w:spacing w:before="120" w:line="264" w:lineRule="auto"/>
        <w:ind w:firstLine="670"/>
        <w:rPr>
          <w:rFonts w:ascii="Times New Roman" w:hAnsi="Times New Roman"/>
          <w:spacing w:val="2"/>
          <w:szCs w:val="28"/>
        </w:rPr>
      </w:pPr>
    </w:p>
    <w:p w:rsidR="00FF53EE" w:rsidRPr="00AC2BE6" w:rsidRDefault="00FF53EE" w:rsidP="00596149">
      <w:pPr>
        <w:tabs>
          <w:tab w:val="right" w:pos="9072"/>
        </w:tabs>
        <w:spacing w:before="120" w:line="264" w:lineRule="auto"/>
        <w:ind w:firstLine="720"/>
        <w:rPr>
          <w:rFonts w:ascii="Times New Roman" w:hAnsi="Times New Roman"/>
          <w:b/>
          <w:szCs w:val="28"/>
          <w:lang w:val="nl-NL"/>
        </w:rPr>
      </w:pPr>
      <w:r w:rsidRPr="00AC2BE6">
        <w:rPr>
          <w:rFonts w:ascii="Times New Roman" w:hAnsi="Times New Roman"/>
          <w:b/>
          <w:szCs w:val="28"/>
          <w:lang w:val="nl-NL"/>
        </w:rPr>
        <w:lastRenderedPageBreak/>
        <w:t>II. QUAN ĐIỂM, NGUYÊN TẮC XÂY DỰNG NGHỊ ĐỊNH</w:t>
      </w:r>
    </w:p>
    <w:p w:rsidR="00FF53EE" w:rsidRPr="00AC2BE6" w:rsidRDefault="00FF53EE" w:rsidP="00596149">
      <w:pPr>
        <w:tabs>
          <w:tab w:val="right" w:pos="9072"/>
        </w:tabs>
        <w:spacing w:before="120" w:line="264" w:lineRule="auto"/>
        <w:ind w:firstLine="720"/>
        <w:rPr>
          <w:rFonts w:ascii="Times New Roman" w:hAnsi="Times New Roman"/>
          <w:szCs w:val="28"/>
          <w:lang w:val="nl-NL"/>
        </w:rPr>
      </w:pPr>
      <w:r w:rsidRPr="00AC2BE6">
        <w:rPr>
          <w:rFonts w:ascii="Times New Roman" w:hAnsi="Times New Roman"/>
          <w:b/>
          <w:szCs w:val="28"/>
          <w:lang w:val="nl-NL"/>
        </w:rPr>
        <w:t>1.</w:t>
      </w:r>
      <w:r w:rsidRPr="00AC2BE6">
        <w:rPr>
          <w:rFonts w:ascii="Times New Roman" w:hAnsi="Times New Roman"/>
          <w:szCs w:val="28"/>
          <w:lang w:val="nl-NL"/>
        </w:rPr>
        <w:t xml:space="preserve"> Dự thảo Nghị định được xây dựng bảo đảm tuân thủ đường lối, chủ trương, chính sách của Đảng, pháp luật của Nhà nước; bám sát các nguyên tắc, quy định của Luật </w:t>
      </w:r>
      <w:r w:rsidR="004056F9">
        <w:rPr>
          <w:rFonts w:ascii="Times New Roman" w:hAnsi="Times New Roman"/>
          <w:szCs w:val="28"/>
          <w:lang w:val="nl-NL"/>
        </w:rPr>
        <w:t>Giáo dục đại học và Luật sửa đổi, bổ sung một số điều Luật Giáo dục đại học và</w:t>
      </w:r>
      <w:r w:rsidRPr="00AC2BE6">
        <w:rPr>
          <w:rFonts w:ascii="Times New Roman" w:hAnsi="Times New Roman"/>
          <w:szCs w:val="28"/>
          <w:lang w:val="nl-NL"/>
        </w:rPr>
        <w:t xml:space="preserve"> các văn bản quy phạm pháp luật khác có liên quan trong lĩnh vực </w:t>
      </w:r>
      <w:r w:rsidR="004056F9">
        <w:rPr>
          <w:rFonts w:ascii="Times New Roman" w:hAnsi="Times New Roman"/>
          <w:szCs w:val="28"/>
          <w:lang w:val="nl-NL"/>
        </w:rPr>
        <w:t>giáo dục đại học</w:t>
      </w:r>
      <w:r w:rsidRPr="00AC2BE6">
        <w:rPr>
          <w:rFonts w:ascii="Times New Roman" w:hAnsi="Times New Roman"/>
          <w:szCs w:val="28"/>
          <w:lang w:val="nl-NL"/>
        </w:rPr>
        <w:t>.</w:t>
      </w:r>
    </w:p>
    <w:p w:rsidR="00FF53EE" w:rsidRPr="00AC2BE6" w:rsidRDefault="00E74DB6" w:rsidP="00596149">
      <w:pPr>
        <w:tabs>
          <w:tab w:val="right" w:pos="9072"/>
        </w:tabs>
        <w:spacing w:before="120" w:line="264" w:lineRule="auto"/>
        <w:ind w:firstLine="720"/>
        <w:rPr>
          <w:rFonts w:ascii="Times New Roman" w:hAnsi="Times New Roman"/>
          <w:szCs w:val="28"/>
          <w:lang w:val="nl-NL"/>
        </w:rPr>
      </w:pPr>
      <w:r>
        <w:rPr>
          <w:rFonts w:ascii="Times New Roman" w:hAnsi="Times New Roman"/>
          <w:b/>
          <w:szCs w:val="28"/>
          <w:lang w:val="nl-NL"/>
        </w:rPr>
        <w:t>2</w:t>
      </w:r>
      <w:r w:rsidR="00FF53EE" w:rsidRPr="00AC2BE6">
        <w:rPr>
          <w:rFonts w:ascii="Times New Roman" w:hAnsi="Times New Roman"/>
          <w:b/>
          <w:szCs w:val="28"/>
          <w:lang w:val="nl-NL"/>
        </w:rPr>
        <w:t>.</w:t>
      </w:r>
      <w:r w:rsidR="00FF53EE" w:rsidRPr="00AC2BE6">
        <w:rPr>
          <w:rFonts w:ascii="Times New Roman" w:hAnsi="Times New Roman"/>
          <w:szCs w:val="28"/>
          <w:lang w:val="nl-NL"/>
        </w:rPr>
        <w:t xml:space="preserve"> Dự thảo Nghị định tập trung giải quyết được những vấn đề bất cập từ thực tiễn công tác </w:t>
      </w:r>
      <w:r>
        <w:rPr>
          <w:rFonts w:ascii="Times New Roman" w:hAnsi="Times New Roman"/>
          <w:szCs w:val="28"/>
          <w:lang w:val="nl-NL"/>
        </w:rPr>
        <w:t>quản lý giáo dục đại học</w:t>
      </w:r>
      <w:r w:rsidR="00FF53EE" w:rsidRPr="00AC2BE6">
        <w:rPr>
          <w:rFonts w:ascii="Times New Roman" w:hAnsi="Times New Roman"/>
          <w:szCs w:val="28"/>
          <w:lang w:val="nl-NL"/>
        </w:rPr>
        <w:t xml:space="preserve">, trên cơ sở phù hợp với nguyên tắc, các quy định của </w:t>
      </w:r>
      <w:r w:rsidRPr="00AC2BE6">
        <w:rPr>
          <w:rFonts w:ascii="Times New Roman" w:hAnsi="Times New Roman"/>
          <w:szCs w:val="28"/>
          <w:lang w:val="nl-NL"/>
        </w:rPr>
        <w:t xml:space="preserve">Luật </w:t>
      </w:r>
      <w:r>
        <w:rPr>
          <w:rFonts w:ascii="Times New Roman" w:hAnsi="Times New Roman"/>
          <w:szCs w:val="28"/>
          <w:lang w:val="nl-NL"/>
        </w:rPr>
        <w:t>Giáo dục đại học và Luật sửa đổi, bổ sung một số điều Luật Giáo dục đại học</w:t>
      </w:r>
      <w:r w:rsidR="00FF53EE" w:rsidRPr="00AC2BE6">
        <w:rPr>
          <w:rFonts w:ascii="Times New Roman" w:hAnsi="Times New Roman"/>
          <w:szCs w:val="28"/>
          <w:lang w:val="nl-NL"/>
        </w:rPr>
        <w:t xml:space="preserve"> và các văn bản pháp luật có liên quan.</w:t>
      </w:r>
    </w:p>
    <w:p w:rsidR="00FF53EE" w:rsidRPr="00AC2BE6" w:rsidRDefault="00E74DB6" w:rsidP="00596149">
      <w:pPr>
        <w:tabs>
          <w:tab w:val="right" w:pos="9072"/>
        </w:tabs>
        <w:spacing w:before="120" w:line="264" w:lineRule="auto"/>
        <w:ind w:firstLine="720"/>
        <w:rPr>
          <w:rFonts w:ascii="Times New Roman" w:hAnsi="Times New Roman"/>
          <w:szCs w:val="28"/>
          <w:lang w:val="nl-NL"/>
        </w:rPr>
      </w:pPr>
      <w:r>
        <w:rPr>
          <w:rFonts w:ascii="Times New Roman" w:hAnsi="Times New Roman"/>
          <w:b/>
          <w:szCs w:val="28"/>
          <w:lang w:val="nl-NL"/>
        </w:rPr>
        <w:t>3</w:t>
      </w:r>
      <w:r w:rsidR="00FF53EE" w:rsidRPr="00AC2BE6">
        <w:rPr>
          <w:rFonts w:ascii="Times New Roman" w:hAnsi="Times New Roman"/>
          <w:b/>
          <w:szCs w:val="28"/>
          <w:lang w:val="nl-NL"/>
        </w:rPr>
        <w:t>.</w:t>
      </w:r>
      <w:r w:rsidR="00FF53EE" w:rsidRPr="00AC2BE6">
        <w:rPr>
          <w:rFonts w:ascii="Times New Roman" w:hAnsi="Times New Roman"/>
          <w:szCs w:val="28"/>
          <w:lang w:val="nl-NL"/>
        </w:rPr>
        <w:t xml:space="preserve"> Dự thảo Nghị định có cấu</w:t>
      </w:r>
      <w:r>
        <w:rPr>
          <w:rFonts w:ascii="Times New Roman" w:hAnsi="Times New Roman"/>
          <w:szCs w:val="28"/>
          <w:lang w:val="nl-NL"/>
        </w:rPr>
        <w:t xml:space="preserve"> trúc</w:t>
      </w:r>
      <w:r w:rsidR="00FF53EE" w:rsidRPr="00AC2BE6">
        <w:rPr>
          <w:rFonts w:ascii="Times New Roman" w:hAnsi="Times New Roman"/>
          <w:szCs w:val="28"/>
          <w:lang w:val="nl-NL"/>
        </w:rPr>
        <w:t>, bố cục hợp lý, nội dung thiết thực, có tính khả thi, bảo đảm sự thống nhất và đồng bộ của pháp luật.</w:t>
      </w:r>
    </w:p>
    <w:p w:rsidR="00FF53EE" w:rsidRPr="00AC2BE6" w:rsidRDefault="00FF53EE" w:rsidP="00596149">
      <w:pPr>
        <w:tabs>
          <w:tab w:val="right" w:pos="9072"/>
        </w:tabs>
        <w:spacing w:before="120" w:line="264" w:lineRule="auto"/>
        <w:ind w:firstLine="720"/>
        <w:rPr>
          <w:rFonts w:ascii="Times New Roman Bold" w:hAnsi="Times New Roman Bold"/>
          <w:b/>
          <w:spacing w:val="-6"/>
          <w:szCs w:val="28"/>
          <w:lang w:val="nl-NL"/>
        </w:rPr>
      </w:pPr>
      <w:r w:rsidRPr="00AC2BE6">
        <w:rPr>
          <w:rFonts w:ascii="Times New Roman Bold" w:hAnsi="Times New Roman Bold"/>
          <w:b/>
          <w:spacing w:val="-6"/>
          <w:szCs w:val="28"/>
          <w:lang w:val="nl-NL"/>
        </w:rPr>
        <w:t>III. QUÁ TRÌNH NGHIÊN CỨU, XÂY DỰNG DỰ THẢO NGHỊ ĐỊNH</w:t>
      </w:r>
    </w:p>
    <w:p w:rsidR="00FF53EE" w:rsidRPr="00AC2BE6" w:rsidRDefault="00FF53EE" w:rsidP="00596149">
      <w:pPr>
        <w:tabs>
          <w:tab w:val="right" w:pos="9072"/>
        </w:tabs>
        <w:spacing w:before="120" w:line="264" w:lineRule="auto"/>
        <w:ind w:firstLine="720"/>
        <w:rPr>
          <w:rFonts w:ascii="Times New Roman" w:hAnsi="Times New Roman"/>
          <w:szCs w:val="28"/>
          <w:lang w:val="nl-NL"/>
        </w:rPr>
      </w:pPr>
      <w:r w:rsidRPr="00AC2BE6">
        <w:rPr>
          <w:rFonts w:ascii="Times New Roman" w:hAnsi="Times New Roman"/>
          <w:szCs w:val="28"/>
          <w:lang w:val="nl-NL"/>
        </w:rPr>
        <w:t xml:space="preserve">Thực hiện nhiệm vụ của Chính phủ giao, Bộ </w:t>
      </w:r>
      <w:r w:rsidR="00E74DB6">
        <w:rPr>
          <w:rFonts w:ascii="Times New Roman" w:hAnsi="Times New Roman"/>
          <w:szCs w:val="28"/>
          <w:lang w:val="nl-NL"/>
        </w:rPr>
        <w:t>Giáo dục và Đào tạo</w:t>
      </w:r>
      <w:r w:rsidRPr="00AC2BE6">
        <w:rPr>
          <w:rFonts w:ascii="Times New Roman" w:hAnsi="Times New Roman"/>
          <w:szCs w:val="28"/>
          <w:lang w:val="nl-NL"/>
        </w:rPr>
        <w:t xml:space="preserve"> đã thành lập Ban soạn thảo, Tổ biên tập và đã tiến hành tập trung nghiên cứu, soạn thảo dự thảo Nghị định và triển khai các hoạt động cần thiết cho việc soạn thảo theo đúng quy định, cụ thể như sau:</w:t>
      </w:r>
    </w:p>
    <w:p w:rsidR="00FF53EE" w:rsidRPr="00AC2BE6" w:rsidRDefault="00FF53EE" w:rsidP="00596149">
      <w:pPr>
        <w:shd w:val="clear" w:color="auto" w:fill="FFFFFF"/>
        <w:spacing w:before="120" w:line="264" w:lineRule="auto"/>
        <w:ind w:firstLine="720"/>
        <w:rPr>
          <w:rFonts w:ascii="Times New Roman" w:hAnsi="Times New Roman"/>
          <w:iCs/>
          <w:szCs w:val="28"/>
          <w:lang w:eastAsia="vi-VN"/>
        </w:rPr>
      </w:pPr>
      <w:r w:rsidRPr="00AC2BE6">
        <w:rPr>
          <w:rFonts w:ascii="Times New Roman" w:hAnsi="Times New Roman"/>
          <w:b/>
          <w:szCs w:val="28"/>
          <w:lang w:val="nl-NL"/>
        </w:rPr>
        <w:t>1.</w:t>
      </w:r>
      <w:r w:rsidRPr="00AC2BE6">
        <w:rPr>
          <w:rFonts w:ascii="Times New Roman" w:hAnsi="Times New Roman"/>
          <w:szCs w:val="28"/>
          <w:lang w:val="nl-NL"/>
        </w:rPr>
        <w:t xml:space="preserve"> Nghiên cứu </w:t>
      </w:r>
      <w:r w:rsidR="00E74DB6">
        <w:rPr>
          <w:rFonts w:ascii="Times New Roman" w:hAnsi="Times New Roman"/>
          <w:szCs w:val="28"/>
          <w:lang w:val="nl-NL"/>
        </w:rPr>
        <w:t>Luật sửa đổi, bổ sung một số điều Luật Giáo dục đại học</w:t>
      </w:r>
      <w:r w:rsidR="00167739">
        <w:rPr>
          <w:rFonts w:ascii="Times New Roman" w:hAnsi="Times New Roman"/>
          <w:szCs w:val="28"/>
          <w:lang w:val="nl-NL"/>
        </w:rPr>
        <w:t xml:space="preserve"> </w:t>
      </w:r>
      <w:r w:rsidRPr="00AC2BE6">
        <w:rPr>
          <w:rFonts w:ascii="Times New Roman" w:hAnsi="Times New Roman"/>
          <w:iCs/>
          <w:szCs w:val="28"/>
          <w:lang w:eastAsia="vi-VN"/>
        </w:rPr>
        <w:t>và các văn bản quy phạm pháp luật khác có liên quan.</w:t>
      </w:r>
    </w:p>
    <w:p w:rsidR="00FF53EE" w:rsidRPr="00AC2BE6" w:rsidRDefault="00E74DB6" w:rsidP="00596149">
      <w:pPr>
        <w:shd w:val="clear" w:color="auto" w:fill="FFFFFF"/>
        <w:spacing w:before="120" w:line="264" w:lineRule="auto"/>
        <w:ind w:firstLine="720"/>
        <w:rPr>
          <w:rFonts w:ascii="Times New Roman" w:hAnsi="Times New Roman"/>
          <w:iCs/>
          <w:szCs w:val="28"/>
          <w:lang w:eastAsia="vi-VN"/>
        </w:rPr>
      </w:pPr>
      <w:r>
        <w:rPr>
          <w:rFonts w:ascii="Times New Roman" w:hAnsi="Times New Roman"/>
          <w:b/>
          <w:iCs/>
          <w:szCs w:val="28"/>
          <w:lang w:eastAsia="vi-VN"/>
        </w:rPr>
        <w:t>2</w:t>
      </w:r>
      <w:r w:rsidR="00FF53EE" w:rsidRPr="00AC2BE6">
        <w:rPr>
          <w:rFonts w:ascii="Times New Roman" w:hAnsi="Times New Roman"/>
          <w:b/>
          <w:iCs/>
          <w:szCs w:val="28"/>
          <w:lang w:eastAsia="vi-VN"/>
        </w:rPr>
        <w:t>.</w:t>
      </w:r>
      <w:r w:rsidR="00FF53EE" w:rsidRPr="00AC2BE6">
        <w:rPr>
          <w:rFonts w:ascii="Times New Roman" w:hAnsi="Times New Roman"/>
          <w:iCs/>
          <w:szCs w:val="28"/>
          <w:lang w:eastAsia="vi-VN"/>
        </w:rPr>
        <w:t xml:space="preserve"> Tổng kết công tác </w:t>
      </w:r>
      <w:r>
        <w:rPr>
          <w:rFonts w:ascii="Times New Roman" w:hAnsi="Times New Roman"/>
          <w:iCs/>
          <w:szCs w:val="28"/>
          <w:lang w:eastAsia="vi-VN"/>
        </w:rPr>
        <w:t>quản lý giáo dục đại học</w:t>
      </w:r>
      <w:r w:rsidR="00FF53EE" w:rsidRPr="00AC2BE6">
        <w:rPr>
          <w:rFonts w:ascii="Times New Roman" w:hAnsi="Times New Roman"/>
          <w:iCs/>
          <w:szCs w:val="28"/>
          <w:lang w:eastAsia="vi-VN"/>
        </w:rPr>
        <w:t xml:space="preserve"> thời gian qua, khảo sát thực tiễn và tổ chức các cuộc họp, hội thảo của Ban soạn thảo, Tổ biên tập để trao đổi, thống nhất nội dung của dự thảo Nghị định. </w:t>
      </w:r>
    </w:p>
    <w:p w:rsidR="00FF53EE" w:rsidRPr="00AC2BE6" w:rsidRDefault="00E74DB6" w:rsidP="00596149">
      <w:pPr>
        <w:shd w:val="clear" w:color="auto" w:fill="FFFFFF"/>
        <w:spacing w:before="120" w:line="264" w:lineRule="auto"/>
        <w:ind w:firstLine="720"/>
        <w:rPr>
          <w:rFonts w:ascii="Times New Roman" w:hAnsi="Times New Roman"/>
          <w:iCs/>
          <w:szCs w:val="28"/>
          <w:lang w:eastAsia="vi-VN"/>
        </w:rPr>
      </w:pPr>
      <w:r>
        <w:rPr>
          <w:rFonts w:ascii="Times New Roman" w:hAnsi="Times New Roman"/>
          <w:b/>
          <w:iCs/>
          <w:szCs w:val="28"/>
          <w:lang w:eastAsia="vi-VN"/>
        </w:rPr>
        <w:t>3</w:t>
      </w:r>
      <w:r w:rsidR="00FF53EE" w:rsidRPr="00AC2BE6">
        <w:rPr>
          <w:rFonts w:ascii="Times New Roman" w:hAnsi="Times New Roman"/>
          <w:b/>
          <w:iCs/>
          <w:szCs w:val="28"/>
          <w:lang w:eastAsia="vi-VN"/>
        </w:rPr>
        <w:t xml:space="preserve">. </w:t>
      </w:r>
      <w:r w:rsidR="00FF53EE" w:rsidRPr="00AC2BE6">
        <w:rPr>
          <w:rFonts w:ascii="Times New Roman" w:hAnsi="Times New Roman"/>
          <w:iCs/>
          <w:szCs w:val="28"/>
          <w:lang w:eastAsia="vi-VN"/>
        </w:rPr>
        <w:t xml:space="preserve">Đăng tải dự thảo Nghị định trên Cổng thông tin điện tử Chính phủ và Bộ </w:t>
      </w:r>
      <w:r>
        <w:rPr>
          <w:rFonts w:ascii="Times New Roman" w:hAnsi="Times New Roman"/>
          <w:iCs/>
          <w:szCs w:val="28"/>
          <w:lang w:eastAsia="vi-VN"/>
        </w:rPr>
        <w:t>Giáo dục và Đào tạo</w:t>
      </w:r>
      <w:r w:rsidR="00FF53EE" w:rsidRPr="00AC2BE6">
        <w:rPr>
          <w:rFonts w:ascii="Times New Roman" w:hAnsi="Times New Roman"/>
          <w:iCs/>
          <w:szCs w:val="28"/>
          <w:lang w:eastAsia="vi-VN"/>
        </w:rPr>
        <w:t xml:space="preserve"> để lấy ý kiến nhân dân; tổ chức lấy ý kiến chính thức bằng văn bản của các cơ quan, đơn vị </w:t>
      </w:r>
      <w:r>
        <w:rPr>
          <w:rFonts w:ascii="Times New Roman" w:hAnsi="Times New Roman"/>
          <w:iCs/>
          <w:szCs w:val="28"/>
          <w:lang w:eastAsia="vi-VN"/>
        </w:rPr>
        <w:t>liên quan</w:t>
      </w:r>
      <w:r w:rsidR="00FF53EE" w:rsidRPr="00AC2BE6">
        <w:rPr>
          <w:rFonts w:ascii="Times New Roman" w:hAnsi="Times New Roman"/>
          <w:iCs/>
          <w:szCs w:val="28"/>
          <w:lang w:eastAsia="vi-VN"/>
        </w:rPr>
        <w:t>,</w:t>
      </w:r>
      <w:r>
        <w:rPr>
          <w:rFonts w:ascii="Times New Roman" w:hAnsi="Times New Roman"/>
          <w:iCs/>
          <w:szCs w:val="28"/>
          <w:lang w:eastAsia="vi-VN"/>
        </w:rPr>
        <w:t xml:space="preserve"> các cơ sở GDĐH,</w:t>
      </w:r>
      <w:r w:rsidR="00FF53EE" w:rsidRPr="00AC2BE6">
        <w:rPr>
          <w:rFonts w:ascii="Times New Roman" w:hAnsi="Times New Roman"/>
          <w:iCs/>
          <w:szCs w:val="28"/>
          <w:lang w:eastAsia="vi-VN"/>
        </w:rPr>
        <w:t xml:space="preserve"> các Bộ, ngành</w:t>
      </w:r>
      <w:r w:rsidR="005507A2" w:rsidRPr="00AC2BE6">
        <w:rPr>
          <w:rFonts w:ascii="Times New Roman" w:hAnsi="Times New Roman"/>
          <w:iCs/>
          <w:szCs w:val="28"/>
          <w:lang w:eastAsia="vi-VN"/>
        </w:rPr>
        <w:t xml:space="preserve"> Trung ương</w:t>
      </w:r>
      <w:r w:rsidR="00FF53EE" w:rsidRPr="00AC2BE6">
        <w:rPr>
          <w:rFonts w:ascii="Times New Roman" w:hAnsi="Times New Roman"/>
          <w:iCs/>
          <w:szCs w:val="28"/>
          <w:lang w:eastAsia="vi-VN"/>
        </w:rPr>
        <w:t xml:space="preserve"> và nghiên cứu tiếp thu, chỉnh lý dự thảo Nghị định.</w:t>
      </w:r>
    </w:p>
    <w:p w:rsidR="00FF53EE" w:rsidRPr="00AC2BE6" w:rsidRDefault="00E74DB6" w:rsidP="00596149">
      <w:pPr>
        <w:shd w:val="clear" w:color="auto" w:fill="FFFFFF"/>
        <w:spacing w:before="120" w:line="264" w:lineRule="auto"/>
        <w:ind w:firstLine="720"/>
        <w:rPr>
          <w:rFonts w:ascii="Times New Roman" w:hAnsi="Times New Roman"/>
          <w:iCs/>
          <w:spacing w:val="2"/>
          <w:szCs w:val="28"/>
          <w:lang w:eastAsia="vi-VN"/>
        </w:rPr>
      </w:pPr>
      <w:r>
        <w:rPr>
          <w:rFonts w:ascii="Times New Roman" w:hAnsi="Times New Roman"/>
          <w:b/>
          <w:iCs/>
          <w:spacing w:val="2"/>
          <w:szCs w:val="28"/>
          <w:lang w:eastAsia="vi-VN"/>
        </w:rPr>
        <w:t>4</w:t>
      </w:r>
      <w:r w:rsidR="00FF53EE" w:rsidRPr="00AC2BE6">
        <w:rPr>
          <w:rFonts w:ascii="Times New Roman" w:hAnsi="Times New Roman"/>
          <w:b/>
          <w:iCs/>
          <w:spacing w:val="2"/>
          <w:szCs w:val="28"/>
          <w:lang w:eastAsia="vi-VN"/>
        </w:rPr>
        <w:t xml:space="preserve">. </w:t>
      </w:r>
      <w:r w:rsidR="00FF53EE" w:rsidRPr="00AC2BE6">
        <w:rPr>
          <w:rFonts w:ascii="Times New Roman" w:hAnsi="Times New Roman"/>
          <w:iCs/>
          <w:spacing w:val="2"/>
          <w:szCs w:val="28"/>
          <w:lang w:eastAsia="vi-VN"/>
        </w:rPr>
        <w:t>Gửi Bộ Tư pháp thẩm định hồ sơ dự thảo Nghị định; nghiên cứu, tiếp thu ý kiến thẩm định của Bộ Tư pháp.</w:t>
      </w:r>
    </w:p>
    <w:p w:rsidR="006134CB" w:rsidRPr="00AC2BE6" w:rsidRDefault="00E74DB6" w:rsidP="00596149">
      <w:pPr>
        <w:shd w:val="clear" w:color="auto" w:fill="FFFFFF"/>
        <w:spacing w:before="120" w:line="264" w:lineRule="auto"/>
        <w:ind w:firstLine="720"/>
        <w:rPr>
          <w:rFonts w:ascii="Times New Roman" w:hAnsi="Times New Roman"/>
          <w:szCs w:val="28"/>
          <w:lang w:val="vi-VN" w:eastAsia="vi-VN"/>
        </w:rPr>
      </w:pPr>
      <w:r>
        <w:rPr>
          <w:rFonts w:ascii="Times New Roman" w:hAnsi="Times New Roman"/>
          <w:b/>
          <w:iCs/>
          <w:szCs w:val="28"/>
          <w:lang w:eastAsia="vi-VN"/>
        </w:rPr>
        <w:t>5</w:t>
      </w:r>
      <w:r w:rsidR="00FF53EE" w:rsidRPr="00AC2BE6">
        <w:rPr>
          <w:rFonts w:ascii="Times New Roman" w:hAnsi="Times New Roman"/>
          <w:b/>
          <w:iCs/>
          <w:szCs w:val="28"/>
          <w:lang w:eastAsia="vi-VN"/>
        </w:rPr>
        <w:t>.</w:t>
      </w:r>
      <w:r w:rsidR="00FF53EE" w:rsidRPr="00AC2BE6">
        <w:rPr>
          <w:rFonts w:ascii="Times New Roman" w:hAnsi="Times New Roman"/>
          <w:iCs/>
          <w:szCs w:val="28"/>
          <w:lang w:eastAsia="vi-VN"/>
        </w:rPr>
        <w:t xml:space="preserve"> Hoàn thiện dự thảo Nghị định và các tài liệu khác để trình Chính phủ.</w:t>
      </w:r>
    </w:p>
    <w:p w:rsidR="006134CB" w:rsidRPr="00AC2BE6" w:rsidRDefault="006134CB" w:rsidP="00596149">
      <w:pPr>
        <w:spacing w:before="120" w:line="264" w:lineRule="auto"/>
        <w:ind w:firstLine="670"/>
        <w:rPr>
          <w:rFonts w:ascii="Times New Roman" w:hAnsi="Times New Roman"/>
          <w:b/>
          <w:szCs w:val="28"/>
        </w:rPr>
      </w:pPr>
      <w:r w:rsidRPr="00AC2BE6">
        <w:rPr>
          <w:rFonts w:ascii="Times New Roman" w:hAnsi="Times New Roman"/>
          <w:b/>
          <w:szCs w:val="28"/>
        </w:rPr>
        <w:t>IV. BỐ CỤC, NỘI DUNG CHỦ YẾU CỦA DỰ THẢO NGHỊ ĐỊNH</w:t>
      </w:r>
    </w:p>
    <w:p w:rsidR="003736B8" w:rsidRPr="00AC2BE6" w:rsidRDefault="003736B8" w:rsidP="00596149">
      <w:pPr>
        <w:spacing w:before="120" w:line="264" w:lineRule="auto"/>
        <w:ind w:firstLine="720"/>
        <w:rPr>
          <w:rFonts w:ascii="Times New Roman" w:hAnsi="Times New Roman"/>
          <w:b/>
          <w:szCs w:val="28"/>
          <w:lang w:val="nl-NL"/>
        </w:rPr>
      </w:pPr>
      <w:r w:rsidRPr="00AC2BE6">
        <w:rPr>
          <w:rFonts w:ascii="Times New Roman" w:hAnsi="Times New Roman"/>
          <w:b/>
          <w:szCs w:val="28"/>
          <w:lang w:val="nl-NL"/>
        </w:rPr>
        <w:t>1. Bố cục của dự thảo Nghị định</w:t>
      </w:r>
    </w:p>
    <w:p w:rsidR="003736B8" w:rsidRPr="00AC2BE6" w:rsidRDefault="003736B8" w:rsidP="00596149">
      <w:pPr>
        <w:spacing w:before="120" w:line="264" w:lineRule="auto"/>
        <w:ind w:firstLine="720"/>
        <w:rPr>
          <w:rFonts w:ascii="Times New Roman" w:hAnsi="Times New Roman"/>
          <w:spacing w:val="2"/>
          <w:szCs w:val="28"/>
        </w:rPr>
      </w:pPr>
      <w:r w:rsidRPr="00AC2BE6">
        <w:rPr>
          <w:rFonts w:ascii="Times New Roman" w:hAnsi="Times New Roman"/>
          <w:szCs w:val="28"/>
        </w:rPr>
        <w:t xml:space="preserve">Dự thảo Nghị định gồm </w:t>
      </w:r>
      <w:r w:rsidR="00A83F69">
        <w:rPr>
          <w:rFonts w:ascii="Times New Roman" w:hAnsi="Times New Roman"/>
          <w:szCs w:val="28"/>
        </w:rPr>
        <w:t>19</w:t>
      </w:r>
      <w:r w:rsidRPr="00AC2BE6">
        <w:rPr>
          <w:rFonts w:ascii="Times New Roman" w:hAnsi="Times New Roman"/>
          <w:spacing w:val="2"/>
          <w:szCs w:val="28"/>
        </w:rPr>
        <w:t xml:space="preserve"> điều, cụ thể:</w:t>
      </w:r>
    </w:p>
    <w:p w:rsidR="003C22E1" w:rsidRDefault="003C22E1" w:rsidP="00596149">
      <w:pPr>
        <w:spacing w:before="120" w:line="264" w:lineRule="auto"/>
        <w:ind w:firstLine="720"/>
        <w:rPr>
          <w:rFonts w:ascii="Times New Roman" w:hAnsi="Times New Roman"/>
          <w:spacing w:val="2"/>
          <w:szCs w:val="28"/>
          <w:lang w:eastAsia="vi-VN"/>
        </w:rPr>
      </w:pPr>
      <w:r w:rsidRPr="003C22E1">
        <w:rPr>
          <w:rFonts w:ascii="Times New Roman" w:hAnsi="Times New Roman"/>
          <w:szCs w:val="28"/>
        </w:rPr>
        <w:t>Điều 1. Phạm vi điều chỉnh và đối tượng áp dụng</w:t>
      </w:r>
      <w:r>
        <w:rPr>
          <w:rFonts w:ascii="Times New Roman" w:hAnsi="Times New Roman"/>
          <w:szCs w:val="28"/>
        </w:rPr>
        <w:t xml:space="preserve"> quy định về </w:t>
      </w:r>
      <w:r w:rsidRPr="00AC2BE6">
        <w:rPr>
          <w:rFonts w:ascii="Times New Roman" w:hAnsi="Times New Roman"/>
          <w:spacing w:val="2"/>
          <w:szCs w:val="28"/>
          <w:lang w:val="vi-VN" w:eastAsia="vi-VN"/>
        </w:rPr>
        <w:t>phạm vi điều chỉnh</w:t>
      </w:r>
      <w:r w:rsidRPr="00AC2BE6">
        <w:rPr>
          <w:rFonts w:ascii="Times New Roman" w:hAnsi="Times New Roman"/>
          <w:spacing w:val="2"/>
          <w:szCs w:val="28"/>
          <w:lang w:eastAsia="vi-VN"/>
        </w:rPr>
        <w:t>;</w:t>
      </w:r>
      <w:r w:rsidRPr="00AC2BE6">
        <w:rPr>
          <w:rFonts w:ascii="Times New Roman" w:hAnsi="Times New Roman"/>
          <w:spacing w:val="2"/>
          <w:szCs w:val="28"/>
          <w:lang w:val="vi-VN" w:eastAsia="vi-VN"/>
        </w:rPr>
        <w:t xml:space="preserve"> đối tượng áp dụng</w:t>
      </w:r>
      <w:r>
        <w:rPr>
          <w:rFonts w:ascii="Times New Roman" w:hAnsi="Times New Roman"/>
          <w:spacing w:val="2"/>
          <w:szCs w:val="28"/>
          <w:lang w:eastAsia="vi-VN"/>
        </w:rPr>
        <w:t>.</w:t>
      </w:r>
    </w:p>
    <w:p w:rsidR="00FC1393" w:rsidRPr="00FC1393" w:rsidRDefault="00464EC5" w:rsidP="00596149">
      <w:pPr>
        <w:spacing w:before="120" w:line="264" w:lineRule="auto"/>
        <w:ind w:firstLine="720"/>
        <w:rPr>
          <w:rFonts w:ascii="Times New Roman" w:hAnsi="Times New Roman"/>
          <w:szCs w:val="28"/>
        </w:rPr>
      </w:pPr>
      <w:r w:rsidRPr="00464EC5">
        <w:rPr>
          <w:rFonts w:ascii="Times New Roman" w:hAnsi="Times New Roman"/>
          <w:szCs w:val="28"/>
        </w:rPr>
        <w:t>Điều 2. Đặt tên, đổi tên cơ sở giáo dục đại học</w:t>
      </w:r>
      <w:r w:rsidR="00FC1393">
        <w:rPr>
          <w:rFonts w:ascii="Times New Roman" w:hAnsi="Times New Roman"/>
          <w:szCs w:val="28"/>
        </w:rPr>
        <w:t xml:space="preserve"> quy định </w:t>
      </w:r>
      <w:r w:rsidR="00FC1393" w:rsidRPr="00FC1393">
        <w:rPr>
          <w:rFonts w:ascii="Times New Roman" w:hAnsi="Times New Roman"/>
          <w:szCs w:val="28"/>
        </w:rPr>
        <w:t xml:space="preserve">nguyên tắc đặt tên, đổi tên cơ sở giáo dục đại học </w:t>
      </w:r>
      <w:r w:rsidR="00FC1393">
        <w:rPr>
          <w:rFonts w:ascii="Times New Roman" w:hAnsi="Times New Roman"/>
          <w:szCs w:val="28"/>
        </w:rPr>
        <w:t xml:space="preserve">theo quy định tại </w:t>
      </w:r>
      <w:r w:rsidR="00FC1393" w:rsidRPr="00FC1393">
        <w:rPr>
          <w:rFonts w:ascii="Times New Roman" w:hAnsi="Times New Roman"/>
          <w:szCs w:val="28"/>
        </w:rPr>
        <w:t>khoản 4 Điều 1</w:t>
      </w:r>
      <w:r w:rsidR="00FC1393">
        <w:rPr>
          <w:rFonts w:ascii="Times New Roman" w:hAnsi="Times New Roman"/>
          <w:szCs w:val="28"/>
        </w:rPr>
        <w:t xml:space="preserve"> của Luật</w:t>
      </w:r>
    </w:p>
    <w:p w:rsidR="00FC1393" w:rsidRDefault="00464EC5" w:rsidP="00596149">
      <w:pPr>
        <w:spacing w:before="120" w:line="264" w:lineRule="auto"/>
        <w:ind w:firstLine="720"/>
        <w:rPr>
          <w:rFonts w:ascii="Times New Roman" w:hAnsi="Times New Roman"/>
          <w:szCs w:val="28"/>
        </w:rPr>
      </w:pPr>
      <w:r w:rsidRPr="00464EC5">
        <w:rPr>
          <w:rFonts w:ascii="Times New Roman" w:hAnsi="Times New Roman"/>
          <w:szCs w:val="28"/>
        </w:rPr>
        <w:lastRenderedPageBreak/>
        <w:t>Điều 3. Chuyển đổi cơ sở giáo dục đại học tư thục sang cơ sở giáo dục đại học tư thục hoạt động không vì lợi nhuận</w:t>
      </w:r>
      <w:r w:rsidR="00FC1393">
        <w:rPr>
          <w:rFonts w:ascii="Times New Roman" w:hAnsi="Times New Roman"/>
          <w:szCs w:val="28"/>
        </w:rPr>
        <w:t xml:space="preserve">, quy định </w:t>
      </w:r>
      <w:r w:rsidR="00FC1393" w:rsidRPr="00FC1393">
        <w:rPr>
          <w:rFonts w:ascii="Times New Roman" w:hAnsi="Times New Roman"/>
          <w:szCs w:val="28"/>
        </w:rPr>
        <w:t>chi tiết việc chuyển đổi cơ sở giáo dục đại học tư thục sang cơ sở giáo dục đại học tư thục hoạt động không vì lợi nhuận</w:t>
      </w:r>
      <w:r w:rsidR="00FC1393">
        <w:rPr>
          <w:rFonts w:ascii="Times New Roman" w:hAnsi="Times New Roman"/>
          <w:szCs w:val="28"/>
        </w:rPr>
        <w:t xml:space="preserve">, theo quy định tại </w:t>
      </w:r>
      <w:r w:rsidR="00FC1393" w:rsidRPr="00FC1393">
        <w:rPr>
          <w:rFonts w:ascii="Times New Roman" w:hAnsi="Times New Roman"/>
          <w:szCs w:val="28"/>
        </w:rPr>
        <w:t>khoản 4 Điều 1</w:t>
      </w:r>
      <w:r w:rsidR="00FC1393">
        <w:rPr>
          <w:rFonts w:ascii="Times New Roman" w:hAnsi="Times New Roman"/>
          <w:szCs w:val="28"/>
        </w:rPr>
        <w:t xml:space="preserve"> của Luật.</w:t>
      </w:r>
    </w:p>
    <w:p w:rsidR="002B0C3D" w:rsidRDefault="002B0C3D" w:rsidP="00596149">
      <w:pPr>
        <w:spacing w:before="120" w:line="264" w:lineRule="auto"/>
        <w:ind w:firstLine="720"/>
        <w:rPr>
          <w:rFonts w:ascii="Times New Roman" w:hAnsi="Times New Roman"/>
          <w:szCs w:val="28"/>
        </w:rPr>
      </w:pPr>
      <w:r w:rsidRPr="002B0C3D">
        <w:rPr>
          <w:rFonts w:ascii="Times New Roman" w:hAnsi="Times New Roman"/>
          <w:szCs w:val="28"/>
        </w:rPr>
        <w:t>Điều 4. Chuyển trường đại học thành đại học</w:t>
      </w:r>
      <w:r>
        <w:rPr>
          <w:rFonts w:ascii="Times New Roman" w:hAnsi="Times New Roman"/>
          <w:szCs w:val="28"/>
        </w:rPr>
        <w:t>, quy định việc c</w:t>
      </w:r>
      <w:r w:rsidRPr="002B0C3D">
        <w:rPr>
          <w:rFonts w:ascii="Times New Roman" w:hAnsi="Times New Roman"/>
          <w:szCs w:val="28"/>
        </w:rPr>
        <w:t>huyển trường đại học thành đại học</w:t>
      </w:r>
      <w:r>
        <w:rPr>
          <w:rFonts w:ascii="Times New Roman" w:hAnsi="Times New Roman"/>
          <w:szCs w:val="28"/>
        </w:rPr>
        <w:t>, theo quy định tại khoản 4 Điều 1 của Luật.</w:t>
      </w:r>
    </w:p>
    <w:p w:rsidR="002B0C3D" w:rsidRPr="002B0C3D" w:rsidRDefault="002B0C3D" w:rsidP="00596149">
      <w:pPr>
        <w:spacing w:before="120" w:line="264" w:lineRule="auto"/>
        <w:ind w:firstLine="720"/>
        <w:rPr>
          <w:rFonts w:ascii="Times New Roman" w:hAnsi="Times New Roman"/>
          <w:szCs w:val="28"/>
        </w:rPr>
      </w:pPr>
      <w:r w:rsidRPr="002B0C3D">
        <w:rPr>
          <w:rFonts w:ascii="Times New Roman" w:hAnsi="Times New Roman"/>
          <w:szCs w:val="28"/>
        </w:rPr>
        <w:t>Điều 5. Liên kết các trường đại học thành đại học</w:t>
      </w:r>
      <w:r>
        <w:rPr>
          <w:rFonts w:ascii="Times New Roman" w:hAnsi="Times New Roman"/>
          <w:szCs w:val="28"/>
        </w:rPr>
        <w:t xml:space="preserve">, quy định việc </w:t>
      </w:r>
      <w:r w:rsidRPr="002B0C3D">
        <w:rPr>
          <w:rFonts w:ascii="Times New Roman" w:hAnsi="Times New Roman"/>
          <w:szCs w:val="28"/>
        </w:rPr>
        <w:t>liên kết các trường đại học thành đại học</w:t>
      </w:r>
      <w:r>
        <w:rPr>
          <w:rFonts w:ascii="Times New Roman" w:hAnsi="Times New Roman"/>
          <w:szCs w:val="28"/>
        </w:rPr>
        <w:t>, theo quy định tại khoản 4 Điều 1 của Luật.</w:t>
      </w:r>
    </w:p>
    <w:p w:rsidR="005C4B46" w:rsidRDefault="005C4B46" w:rsidP="00596149">
      <w:pPr>
        <w:spacing w:before="120" w:line="264" w:lineRule="auto"/>
        <w:ind w:firstLine="720"/>
        <w:rPr>
          <w:rFonts w:ascii="Times New Roman" w:hAnsi="Times New Roman"/>
          <w:szCs w:val="28"/>
        </w:rPr>
      </w:pPr>
      <w:r w:rsidRPr="005C4B46">
        <w:rPr>
          <w:rFonts w:ascii="Times New Roman" w:hAnsi="Times New Roman"/>
          <w:szCs w:val="28"/>
        </w:rPr>
        <w:t>Điều 6. Thủ tục thành lập, công nhận hội đồng trường; công nhận, miễn nhiệm, bãi nhiệm chủ tịch hội đồng trường và thành viên hội đồng trường công lập</w:t>
      </w:r>
      <w:r>
        <w:rPr>
          <w:rFonts w:ascii="Times New Roman" w:hAnsi="Times New Roman"/>
          <w:szCs w:val="28"/>
        </w:rPr>
        <w:t xml:space="preserve">, quy định </w:t>
      </w:r>
      <w:r w:rsidRPr="005C4B46">
        <w:rPr>
          <w:rFonts w:ascii="Times New Roman" w:hAnsi="Times New Roman"/>
          <w:szCs w:val="28"/>
        </w:rPr>
        <w:t>về quy trình, thủ tục thành lập, công nhận hội đồng trường; việc công nhận, bãi nhiệm, miễn nhiệm chủ tịch hội đồng trường, bổ nhiệm, miễn nhiệm các thành viên khác của hội đồng trường; tổ chức hội đồng trường của cơ sở giáo dục đại học thuộc Bộ Công An, Bộ Quốc phòng</w:t>
      </w:r>
      <w:r>
        <w:rPr>
          <w:rFonts w:ascii="Times New Roman" w:hAnsi="Times New Roman"/>
          <w:szCs w:val="28"/>
        </w:rPr>
        <w:t xml:space="preserve">, theo quy định tại </w:t>
      </w:r>
      <w:r w:rsidRPr="005C4B46">
        <w:rPr>
          <w:rFonts w:ascii="Times New Roman" w:hAnsi="Times New Roman"/>
          <w:szCs w:val="28"/>
        </w:rPr>
        <w:t>khoản 10 Điều 1</w:t>
      </w:r>
      <w:r>
        <w:rPr>
          <w:rFonts w:ascii="Times New Roman" w:hAnsi="Times New Roman"/>
          <w:szCs w:val="28"/>
        </w:rPr>
        <w:t xml:space="preserve"> và </w:t>
      </w:r>
      <w:r w:rsidRPr="005C4B46">
        <w:rPr>
          <w:rFonts w:ascii="Times New Roman" w:hAnsi="Times New Roman"/>
          <w:szCs w:val="28"/>
        </w:rPr>
        <w:t xml:space="preserve"> khoản 12 Điều 1</w:t>
      </w:r>
      <w:r>
        <w:rPr>
          <w:rFonts w:ascii="Times New Roman" w:hAnsi="Times New Roman"/>
          <w:szCs w:val="28"/>
        </w:rPr>
        <w:t xml:space="preserve"> của Luật.</w:t>
      </w:r>
    </w:p>
    <w:p w:rsidR="002F32B4" w:rsidRDefault="002F32B4" w:rsidP="00596149">
      <w:pPr>
        <w:spacing w:before="120" w:line="264" w:lineRule="auto"/>
        <w:ind w:firstLine="720"/>
        <w:rPr>
          <w:rFonts w:ascii="Times New Roman" w:hAnsi="Times New Roman"/>
          <w:szCs w:val="28"/>
        </w:rPr>
      </w:pPr>
      <w:r w:rsidRPr="005C4B46">
        <w:rPr>
          <w:rFonts w:ascii="Times New Roman" w:hAnsi="Times New Roman"/>
          <w:szCs w:val="28"/>
        </w:rPr>
        <w:t xml:space="preserve">Điều </w:t>
      </w:r>
      <w:r>
        <w:rPr>
          <w:rFonts w:ascii="Times New Roman" w:hAnsi="Times New Roman"/>
          <w:szCs w:val="28"/>
        </w:rPr>
        <w:t>7</w:t>
      </w:r>
      <w:r w:rsidRPr="005C4B46">
        <w:rPr>
          <w:rFonts w:ascii="Times New Roman" w:hAnsi="Times New Roman"/>
          <w:szCs w:val="28"/>
        </w:rPr>
        <w:t xml:space="preserve">. Thủ tục thành lập, công nhận hội đồng trường; công nhận, miễn nhiệm, bãi nhiệm chủ tịch hội đồng trường và thành viên hội đồng trường </w:t>
      </w:r>
      <w:r>
        <w:rPr>
          <w:rFonts w:ascii="Times New Roman" w:hAnsi="Times New Roman"/>
          <w:szCs w:val="28"/>
        </w:rPr>
        <w:t xml:space="preserve">tư thục và trường đại học tư thục hoạt động không vì lợi nhuận, quy định </w:t>
      </w:r>
      <w:r w:rsidRPr="005C4B46">
        <w:rPr>
          <w:rFonts w:ascii="Times New Roman" w:hAnsi="Times New Roman"/>
          <w:szCs w:val="28"/>
        </w:rPr>
        <w:t>về quy trình, thủ tục thành lập, công nhận hội đồng trường; việc công nhận, bãi nhiệm, miễn nhiệm chủ tịch hội đồng trường, bổ nhiệm, miễn nhiệm các thành viên khác của hội đồng trường</w:t>
      </w:r>
      <w:r>
        <w:rPr>
          <w:rFonts w:ascii="Times New Roman" w:hAnsi="Times New Roman"/>
          <w:szCs w:val="28"/>
        </w:rPr>
        <w:t xml:space="preserve">,theo quy định tại </w:t>
      </w:r>
      <w:r w:rsidRPr="005C4B46">
        <w:rPr>
          <w:rFonts w:ascii="Times New Roman" w:hAnsi="Times New Roman"/>
          <w:szCs w:val="28"/>
        </w:rPr>
        <w:t>khoản 12 Điều 1</w:t>
      </w:r>
      <w:r>
        <w:rPr>
          <w:rFonts w:ascii="Times New Roman" w:hAnsi="Times New Roman"/>
          <w:szCs w:val="28"/>
        </w:rPr>
        <w:t xml:space="preserve"> của Luật.</w:t>
      </w:r>
    </w:p>
    <w:p w:rsidR="005706C6" w:rsidRDefault="002F32B4" w:rsidP="00596149">
      <w:pPr>
        <w:spacing w:before="120" w:line="264" w:lineRule="auto"/>
        <w:ind w:firstLine="561"/>
        <w:rPr>
          <w:rFonts w:ascii="Times New Roman" w:hAnsi="Times New Roman"/>
          <w:szCs w:val="28"/>
        </w:rPr>
      </w:pPr>
      <w:r w:rsidRPr="00B442B1">
        <w:rPr>
          <w:rFonts w:ascii="Times New Roman" w:hAnsi="Times New Roman"/>
          <w:szCs w:val="28"/>
        </w:rPr>
        <w:t>Điều 8. Thủ tục thành lập, công nhận hội đồng đại học; công nhận, bãi nhiệm, miễn nhiệm chủ tịch và các thành viên hội đồng đại học</w:t>
      </w:r>
      <w:r w:rsidR="005706C6">
        <w:rPr>
          <w:rFonts w:ascii="Times New Roman" w:hAnsi="Times New Roman"/>
          <w:szCs w:val="28"/>
        </w:rPr>
        <w:t xml:space="preserve">, </w:t>
      </w:r>
      <w:r w:rsidR="005706C6" w:rsidRPr="005706C6">
        <w:rPr>
          <w:rFonts w:ascii="Times New Roman" w:hAnsi="Times New Roman"/>
          <w:szCs w:val="28"/>
        </w:rPr>
        <w:t>quy định chi tiết thủ tục thành lập, công nhận Hội đồng đại học; việc công nhận, bãi nhiệm, miễn nhiệm Chủ tịch Hội đồng đại học</w:t>
      </w:r>
      <w:r w:rsidR="005706C6">
        <w:rPr>
          <w:rFonts w:ascii="Times New Roman" w:hAnsi="Times New Roman"/>
          <w:szCs w:val="28"/>
        </w:rPr>
        <w:t xml:space="preserve">, theo quy định tại </w:t>
      </w:r>
      <w:r w:rsidR="005706C6" w:rsidRPr="005C4B46">
        <w:rPr>
          <w:rFonts w:ascii="Times New Roman" w:hAnsi="Times New Roman"/>
          <w:szCs w:val="28"/>
        </w:rPr>
        <w:t>khoản</w:t>
      </w:r>
      <w:r w:rsidR="005706C6" w:rsidRPr="005706C6">
        <w:rPr>
          <w:rFonts w:ascii="Times New Roman" w:hAnsi="Times New Roman"/>
          <w:szCs w:val="28"/>
        </w:rPr>
        <w:t xml:space="preserve"> 13 Điều </w:t>
      </w:r>
      <w:r w:rsidR="005706C6">
        <w:rPr>
          <w:rFonts w:ascii="Times New Roman" w:hAnsi="Times New Roman"/>
          <w:szCs w:val="28"/>
        </w:rPr>
        <w:t>1</w:t>
      </w:r>
      <w:r w:rsidR="00A12636">
        <w:rPr>
          <w:rFonts w:ascii="Times New Roman" w:hAnsi="Times New Roman"/>
          <w:szCs w:val="28"/>
        </w:rPr>
        <w:t xml:space="preserve"> của Luật</w:t>
      </w:r>
      <w:r w:rsidR="005706C6">
        <w:rPr>
          <w:rFonts w:ascii="Times New Roman" w:hAnsi="Times New Roman"/>
          <w:szCs w:val="28"/>
        </w:rPr>
        <w:t>.</w:t>
      </w:r>
    </w:p>
    <w:p w:rsidR="008226B7" w:rsidRDefault="008226B7" w:rsidP="00596149">
      <w:pPr>
        <w:spacing w:before="120" w:line="264" w:lineRule="auto"/>
        <w:ind w:firstLine="561"/>
        <w:rPr>
          <w:rFonts w:ascii="Times New Roman" w:hAnsi="Times New Roman"/>
          <w:szCs w:val="28"/>
        </w:rPr>
      </w:pPr>
      <w:r w:rsidRPr="008226B7">
        <w:rPr>
          <w:rFonts w:ascii="Times New Roman" w:hAnsi="Times New Roman"/>
          <w:szCs w:val="28"/>
        </w:rPr>
        <w:t>Điều 9. Cơ sở giáo dục đại học định hướng nghiên cứu</w:t>
      </w:r>
      <w:r>
        <w:rPr>
          <w:rFonts w:ascii="Times New Roman" w:hAnsi="Times New Roman"/>
          <w:szCs w:val="28"/>
        </w:rPr>
        <w:t xml:space="preserve">, </w:t>
      </w:r>
      <w:r w:rsidRPr="008226B7">
        <w:rPr>
          <w:rFonts w:ascii="Times New Roman" w:hAnsi="Times New Roman"/>
          <w:szCs w:val="28"/>
        </w:rPr>
        <w:t>quy định chi tiết việc công nhận cơ sở giáo dục đại học theo định hướng nghiên cứu trên cơ sở kết quả đào tạo, nghiên cứu</w:t>
      </w:r>
      <w:r>
        <w:rPr>
          <w:rFonts w:ascii="Times New Roman" w:hAnsi="Times New Roman"/>
          <w:szCs w:val="28"/>
        </w:rPr>
        <w:t xml:space="preserve">, theo quy định tại </w:t>
      </w:r>
      <w:r w:rsidRPr="008226B7">
        <w:rPr>
          <w:rFonts w:ascii="Times New Roman" w:hAnsi="Times New Roman"/>
          <w:szCs w:val="28"/>
        </w:rPr>
        <w:t>khoản 4 Điều 1</w:t>
      </w:r>
      <w:r w:rsidR="00A12636">
        <w:rPr>
          <w:rFonts w:ascii="Times New Roman" w:hAnsi="Times New Roman"/>
          <w:szCs w:val="28"/>
        </w:rPr>
        <w:t xml:space="preserve"> của Luật</w:t>
      </w:r>
      <w:r w:rsidR="00DD2B98">
        <w:rPr>
          <w:rFonts w:ascii="Times New Roman" w:hAnsi="Times New Roman"/>
          <w:szCs w:val="28"/>
        </w:rPr>
        <w:t>.</w:t>
      </w:r>
    </w:p>
    <w:p w:rsidR="00DD2B98" w:rsidRDefault="00DD2B98" w:rsidP="00596149">
      <w:pPr>
        <w:spacing w:before="120" w:line="264" w:lineRule="auto"/>
        <w:ind w:firstLine="561"/>
        <w:rPr>
          <w:rFonts w:ascii="Times New Roman" w:hAnsi="Times New Roman"/>
          <w:szCs w:val="28"/>
        </w:rPr>
      </w:pPr>
      <w:r w:rsidRPr="00DD2B98">
        <w:rPr>
          <w:rFonts w:ascii="Times New Roman" w:hAnsi="Times New Roman"/>
          <w:szCs w:val="28"/>
        </w:rPr>
        <w:t>Điều 10.  Phân hiệu của cơ sở giáo dục đại học tại Việt Nam</w:t>
      </w:r>
      <w:r>
        <w:rPr>
          <w:rFonts w:ascii="Times New Roman" w:hAnsi="Times New Roman"/>
          <w:szCs w:val="28"/>
        </w:rPr>
        <w:t xml:space="preserve">, </w:t>
      </w:r>
      <w:r w:rsidRPr="00DD2B98">
        <w:rPr>
          <w:rFonts w:ascii="Times New Roman" w:hAnsi="Times New Roman"/>
          <w:szCs w:val="28"/>
        </w:rPr>
        <w:t>quy định chi tiết việc thành lập và hoạt động của phân hiệu cơ sở GDĐH tại Việt Nam</w:t>
      </w:r>
      <w:r w:rsidR="0058641E">
        <w:rPr>
          <w:rFonts w:ascii="Times New Roman" w:hAnsi="Times New Roman"/>
          <w:szCs w:val="28"/>
        </w:rPr>
        <w:t xml:space="preserve">, theo quy định tại </w:t>
      </w:r>
      <w:r w:rsidRPr="00DD2B98">
        <w:rPr>
          <w:rFonts w:ascii="Times New Roman" w:hAnsi="Times New Roman"/>
          <w:szCs w:val="28"/>
        </w:rPr>
        <w:t>khoản 15 Điều 1</w:t>
      </w:r>
      <w:r w:rsidR="0058641E">
        <w:rPr>
          <w:rFonts w:ascii="Times New Roman" w:hAnsi="Times New Roman"/>
          <w:szCs w:val="28"/>
        </w:rPr>
        <w:t>.</w:t>
      </w:r>
      <w:r w:rsidR="001A2674">
        <w:rPr>
          <w:rFonts w:ascii="Times New Roman" w:hAnsi="Times New Roman"/>
          <w:szCs w:val="28"/>
        </w:rPr>
        <w:t xml:space="preserve"> Quy định p</w:t>
      </w:r>
      <w:r w:rsidRPr="00DD2B98">
        <w:rPr>
          <w:rFonts w:ascii="Times New Roman" w:hAnsi="Times New Roman"/>
          <w:szCs w:val="28"/>
        </w:rPr>
        <w:t>hân hiệu của cơ sở giáo dục đại học Việt Nam tại nước ngoài do cơ sở giáo dục đại học Việt Nam thành lập tại nước ngoài, bảo đảm điều kiện hoạt động và báo cáo với Bộ GDĐT</w:t>
      </w:r>
      <w:r w:rsidR="001A2674">
        <w:rPr>
          <w:rFonts w:ascii="Times New Roman" w:hAnsi="Times New Roman"/>
          <w:szCs w:val="28"/>
        </w:rPr>
        <w:t>, theo quy định tại k</w:t>
      </w:r>
      <w:r w:rsidRPr="00DD2B98">
        <w:rPr>
          <w:rFonts w:ascii="Times New Roman" w:hAnsi="Times New Roman"/>
          <w:szCs w:val="28"/>
        </w:rPr>
        <w:t>hoản 15 Điều 1</w:t>
      </w:r>
      <w:r w:rsidR="00A12636">
        <w:rPr>
          <w:rFonts w:ascii="Times New Roman" w:hAnsi="Times New Roman"/>
          <w:szCs w:val="28"/>
        </w:rPr>
        <w:t xml:space="preserve"> của Luật</w:t>
      </w:r>
      <w:r w:rsidR="00297E82">
        <w:rPr>
          <w:rFonts w:ascii="Times New Roman" w:hAnsi="Times New Roman"/>
          <w:szCs w:val="28"/>
        </w:rPr>
        <w:t>.</w:t>
      </w:r>
    </w:p>
    <w:p w:rsidR="00E1181A" w:rsidRDefault="00E1181A" w:rsidP="00596149">
      <w:pPr>
        <w:spacing w:before="120" w:line="264" w:lineRule="auto"/>
        <w:ind w:firstLine="561"/>
        <w:rPr>
          <w:rFonts w:ascii="Times New Roman" w:hAnsi="Times New Roman"/>
          <w:szCs w:val="28"/>
        </w:rPr>
      </w:pPr>
      <w:r w:rsidRPr="00E1181A">
        <w:rPr>
          <w:rFonts w:ascii="Times New Roman" w:hAnsi="Times New Roman"/>
          <w:szCs w:val="28"/>
        </w:rPr>
        <w:tab/>
        <w:t>Điều 11. Tổ chức kiểm định chất lượng giáo dục đại học</w:t>
      </w:r>
      <w:r>
        <w:rPr>
          <w:rFonts w:ascii="Times New Roman" w:hAnsi="Times New Roman"/>
          <w:szCs w:val="28"/>
        </w:rPr>
        <w:t xml:space="preserve">, </w:t>
      </w:r>
      <w:r w:rsidRPr="00E1181A">
        <w:rPr>
          <w:rFonts w:ascii="Times New Roman" w:hAnsi="Times New Roman"/>
          <w:szCs w:val="28"/>
        </w:rPr>
        <w:t xml:space="preserve">quy định điều kiện, thủ tục thành lập, cho phép hoạt động, giải thể tổ chức kiểm định chất lượng giáo dục; trách nhiệm, quyền hạn của tổ chức kiểm định chất lượng giáo </w:t>
      </w:r>
      <w:r w:rsidRPr="00E1181A">
        <w:rPr>
          <w:rFonts w:ascii="Times New Roman" w:hAnsi="Times New Roman"/>
          <w:szCs w:val="28"/>
        </w:rPr>
        <w:lastRenderedPageBreak/>
        <w:t>dục; điều kiện và thủ tục để tổ chức kiểm định chất lượng giáo dục nước ngoài được công nhận hoạt động tại Việt Nam</w:t>
      </w:r>
      <w:r>
        <w:rPr>
          <w:rFonts w:ascii="Times New Roman" w:hAnsi="Times New Roman"/>
          <w:szCs w:val="28"/>
        </w:rPr>
        <w:t>.</w:t>
      </w:r>
    </w:p>
    <w:p w:rsidR="00E1181A" w:rsidRDefault="00E1181A" w:rsidP="00596149">
      <w:pPr>
        <w:spacing w:before="120" w:line="264" w:lineRule="auto"/>
        <w:ind w:firstLine="561"/>
        <w:rPr>
          <w:rFonts w:ascii="Times New Roman" w:hAnsi="Times New Roman"/>
          <w:szCs w:val="28"/>
        </w:rPr>
      </w:pPr>
      <w:r w:rsidRPr="00E1181A">
        <w:rPr>
          <w:rFonts w:ascii="Times New Roman" w:hAnsi="Times New Roman"/>
          <w:szCs w:val="28"/>
        </w:rPr>
        <w:t>Điều 12. Quyền tự chủ và trách nhiệm giải trình của cơ sở giáo dục đại học</w:t>
      </w:r>
      <w:r>
        <w:rPr>
          <w:rFonts w:ascii="Times New Roman" w:hAnsi="Times New Roman"/>
          <w:szCs w:val="28"/>
        </w:rPr>
        <w:t xml:space="preserve">, </w:t>
      </w:r>
      <w:r w:rsidRPr="00E1181A">
        <w:rPr>
          <w:rFonts w:ascii="Times New Roman" w:hAnsi="Times New Roman"/>
          <w:szCs w:val="28"/>
        </w:rPr>
        <w:t>quy định chi tiết về quyền tự chủ và trách nhiệm giải trình của cơ sở GDĐH</w:t>
      </w:r>
      <w:r>
        <w:rPr>
          <w:rFonts w:ascii="Times New Roman" w:hAnsi="Times New Roman"/>
          <w:szCs w:val="28"/>
        </w:rPr>
        <w:t>, , theo quy định tại</w:t>
      </w:r>
      <w:r w:rsidRPr="00E1181A">
        <w:rPr>
          <w:rFonts w:ascii="Times New Roman" w:hAnsi="Times New Roman"/>
          <w:szCs w:val="28"/>
        </w:rPr>
        <w:t xml:space="preserve"> khoản 17 Điều 1</w:t>
      </w:r>
      <w:r w:rsidR="00A12636">
        <w:rPr>
          <w:rFonts w:ascii="Times New Roman" w:hAnsi="Times New Roman"/>
          <w:szCs w:val="28"/>
        </w:rPr>
        <w:t xml:space="preserve"> của Luật</w:t>
      </w:r>
      <w:r>
        <w:rPr>
          <w:rFonts w:ascii="Times New Roman" w:hAnsi="Times New Roman"/>
          <w:szCs w:val="28"/>
        </w:rPr>
        <w:t>.</w:t>
      </w:r>
    </w:p>
    <w:p w:rsidR="00DA3944" w:rsidRDefault="00DA3944" w:rsidP="00596149">
      <w:pPr>
        <w:spacing w:before="120" w:line="264" w:lineRule="auto"/>
        <w:ind w:firstLine="561"/>
        <w:rPr>
          <w:rFonts w:ascii="Times New Roman" w:hAnsi="Times New Roman"/>
          <w:szCs w:val="28"/>
        </w:rPr>
      </w:pPr>
      <w:r w:rsidRPr="00DA3944">
        <w:rPr>
          <w:rFonts w:ascii="Times New Roman" w:hAnsi="Times New Roman"/>
          <w:szCs w:val="28"/>
        </w:rPr>
        <w:t>Điều 13. Trình độ đào tạo một số ngành đào tạo chuyên sâu đặc thù</w:t>
      </w:r>
      <w:r>
        <w:rPr>
          <w:rFonts w:ascii="Times New Roman" w:hAnsi="Times New Roman"/>
          <w:szCs w:val="28"/>
        </w:rPr>
        <w:t xml:space="preserve">, </w:t>
      </w:r>
      <w:r w:rsidRPr="00DA3944">
        <w:rPr>
          <w:rFonts w:ascii="Times New Roman" w:hAnsi="Times New Roman"/>
          <w:szCs w:val="28"/>
        </w:rPr>
        <w:t>quy định trình độ đối với một số ngành đào tạo chuyên sâu đặc thù</w:t>
      </w:r>
      <w:r>
        <w:rPr>
          <w:rFonts w:ascii="Times New Roman" w:hAnsi="Times New Roman"/>
          <w:szCs w:val="28"/>
        </w:rPr>
        <w:t>, theo quy định tại k</w:t>
      </w:r>
      <w:r w:rsidRPr="00DA3944">
        <w:rPr>
          <w:rFonts w:ascii="Times New Roman" w:hAnsi="Times New Roman"/>
          <w:szCs w:val="28"/>
        </w:rPr>
        <w:t>hoản 3 Điều 1</w:t>
      </w:r>
      <w:r w:rsidR="00A12636">
        <w:rPr>
          <w:rFonts w:ascii="Times New Roman" w:hAnsi="Times New Roman"/>
          <w:szCs w:val="28"/>
        </w:rPr>
        <w:t xml:space="preserve"> của Luật</w:t>
      </w:r>
      <w:r>
        <w:rPr>
          <w:rFonts w:ascii="Times New Roman" w:hAnsi="Times New Roman"/>
          <w:szCs w:val="28"/>
        </w:rPr>
        <w:t>.</w:t>
      </w:r>
    </w:p>
    <w:p w:rsidR="00FB02F3" w:rsidRDefault="00FB02F3" w:rsidP="00596149">
      <w:pPr>
        <w:spacing w:before="120" w:line="264" w:lineRule="auto"/>
        <w:ind w:firstLine="561"/>
        <w:rPr>
          <w:rFonts w:ascii="Times New Roman" w:hAnsi="Times New Roman"/>
          <w:szCs w:val="28"/>
        </w:rPr>
      </w:pPr>
      <w:r w:rsidRPr="00FB02F3">
        <w:rPr>
          <w:rFonts w:ascii="Times New Roman" w:hAnsi="Times New Roman"/>
          <w:szCs w:val="28"/>
        </w:rPr>
        <w:t>Điều 14. Văn bằng, chứng chỉ giáo dục đại học</w:t>
      </w:r>
      <w:r w:rsidR="00285D5D">
        <w:rPr>
          <w:rFonts w:ascii="Times New Roman" w:hAnsi="Times New Roman"/>
          <w:szCs w:val="28"/>
        </w:rPr>
        <w:t xml:space="preserve">, </w:t>
      </w:r>
      <w:r w:rsidR="00CF0337">
        <w:rPr>
          <w:rFonts w:ascii="Times New Roman" w:hAnsi="Times New Roman"/>
          <w:szCs w:val="28"/>
        </w:rPr>
        <w:t xml:space="preserve">quy định về </w:t>
      </w:r>
      <w:r w:rsidR="00CF0337" w:rsidRPr="00DA3944">
        <w:rPr>
          <w:rFonts w:ascii="Times New Roman" w:hAnsi="Times New Roman"/>
          <w:szCs w:val="28"/>
        </w:rPr>
        <w:t>hệ thống văn bằng giáo dục đại học và quy định</w:t>
      </w:r>
      <w:r w:rsidR="00CF0337">
        <w:rPr>
          <w:rFonts w:ascii="Times New Roman" w:hAnsi="Times New Roman"/>
          <w:szCs w:val="28"/>
        </w:rPr>
        <w:t xml:space="preserve"> và </w:t>
      </w:r>
      <w:r w:rsidR="00CF0337" w:rsidRPr="00DA3944">
        <w:rPr>
          <w:rFonts w:ascii="Times New Roman" w:hAnsi="Times New Roman"/>
          <w:szCs w:val="28"/>
        </w:rPr>
        <w:t>văn bằng, chứng chỉ  đối với một số ngành đào tạo chuyên sâu đặc thù</w:t>
      </w:r>
      <w:r w:rsidR="00CF0337">
        <w:rPr>
          <w:rFonts w:ascii="Times New Roman" w:hAnsi="Times New Roman"/>
          <w:szCs w:val="28"/>
        </w:rPr>
        <w:t>, theo quy định tạik</w:t>
      </w:r>
      <w:r w:rsidR="00CF0337" w:rsidRPr="00DA3944">
        <w:rPr>
          <w:rFonts w:ascii="Times New Roman" w:hAnsi="Times New Roman"/>
          <w:szCs w:val="28"/>
        </w:rPr>
        <w:t>hoản 23 Điều 1</w:t>
      </w:r>
      <w:r w:rsidR="00A12636">
        <w:rPr>
          <w:rFonts w:ascii="Times New Roman" w:hAnsi="Times New Roman"/>
          <w:szCs w:val="28"/>
        </w:rPr>
        <w:t xml:space="preserve"> của Luật</w:t>
      </w:r>
      <w:r w:rsidR="00CF0337">
        <w:rPr>
          <w:rFonts w:ascii="Times New Roman" w:hAnsi="Times New Roman"/>
          <w:szCs w:val="28"/>
        </w:rPr>
        <w:t>.</w:t>
      </w:r>
    </w:p>
    <w:p w:rsidR="00FB02F3" w:rsidRPr="00DA3944" w:rsidRDefault="00732EC9" w:rsidP="00596149">
      <w:pPr>
        <w:spacing w:before="120" w:line="264" w:lineRule="auto"/>
        <w:ind w:firstLine="561"/>
        <w:rPr>
          <w:rFonts w:ascii="Times New Roman" w:hAnsi="Times New Roman"/>
          <w:szCs w:val="28"/>
        </w:rPr>
      </w:pPr>
      <w:r w:rsidRPr="00732EC9">
        <w:rPr>
          <w:rFonts w:ascii="Times New Roman" w:hAnsi="Times New Roman"/>
          <w:szCs w:val="28"/>
        </w:rPr>
        <w:t>Điều 15. Hoạt động khoa học và công nghệ trong cơ sở giáo dục đại học</w:t>
      </w:r>
      <w:r>
        <w:rPr>
          <w:rFonts w:ascii="Times New Roman" w:hAnsi="Times New Roman"/>
          <w:szCs w:val="28"/>
        </w:rPr>
        <w:t xml:space="preserve">, </w:t>
      </w:r>
      <w:r w:rsidR="00F43759" w:rsidRPr="00F43759">
        <w:rPr>
          <w:rFonts w:ascii="Times New Roman" w:hAnsi="Times New Roman"/>
          <w:szCs w:val="28"/>
        </w:rPr>
        <w:t>quy định về hoạt động khoa học và công nghệ trong cơ sở giáo dục đại học</w:t>
      </w:r>
      <w:r w:rsidR="00A12636">
        <w:rPr>
          <w:rFonts w:ascii="Times New Roman" w:hAnsi="Times New Roman"/>
          <w:szCs w:val="28"/>
        </w:rPr>
        <w:t xml:space="preserve">, theo quy định tại </w:t>
      </w:r>
      <w:r w:rsidR="00F43759" w:rsidRPr="00F43759">
        <w:rPr>
          <w:rFonts w:ascii="Times New Roman" w:hAnsi="Times New Roman"/>
          <w:szCs w:val="28"/>
        </w:rPr>
        <w:t>Khoản 24 Điều 1</w:t>
      </w:r>
      <w:r w:rsidR="00A12636">
        <w:rPr>
          <w:rFonts w:ascii="Times New Roman" w:hAnsi="Times New Roman"/>
          <w:szCs w:val="28"/>
        </w:rPr>
        <w:t xml:space="preserve"> của Luật.</w:t>
      </w:r>
    </w:p>
    <w:p w:rsidR="00E460F1" w:rsidRPr="00716CCE" w:rsidRDefault="00E460F1" w:rsidP="00596149">
      <w:pPr>
        <w:spacing w:before="120" w:line="264" w:lineRule="auto"/>
        <w:ind w:firstLine="561"/>
        <w:rPr>
          <w:rFonts w:ascii="Times New Roman" w:hAnsi="Times New Roman"/>
          <w:szCs w:val="28"/>
        </w:rPr>
      </w:pPr>
      <w:r w:rsidRPr="00E460F1">
        <w:rPr>
          <w:rFonts w:ascii="Times New Roman" w:hAnsi="Times New Roman"/>
          <w:szCs w:val="28"/>
        </w:rPr>
        <w:t>Điều 16. Hoạt động hợp tác quốc tế trong cơ sở giáo dục đại học</w:t>
      </w:r>
      <w:r w:rsidR="00384FE9">
        <w:rPr>
          <w:rFonts w:ascii="Times New Roman" w:hAnsi="Times New Roman"/>
          <w:szCs w:val="28"/>
        </w:rPr>
        <w:t xml:space="preserve">, </w:t>
      </w:r>
      <w:r w:rsidR="00384FE9" w:rsidRPr="00716CCE">
        <w:rPr>
          <w:rFonts w:ascii="Times New Roman" w:hAnsi="Times New Roman"/>
          <w:lang w:val="da-DK"/>
        </w:rPr>
        <w:t>quy định chi tiết tổ chức và hoạt động của các cơ sở giáo dục đại học được thành lập theo hiệp định giữa Chính phủ Việt Nam và bên ký kết nước ngoài  (khoản 4 Điều 1)</w:t>
      </w:r>
    </w:p>
    <w:p w:rsidR="00E460F1" w:rsidRDefault="00E460F1" w:rsidP="00596149">
      <w:pPr>
        <w:spacing w:before="120" w:line="264" w:lineRule="auto"/>
        <w:ind w:firstLine="561"/>
        <w:rPr>
          <w:rFonts w:ascii="Times New Roman" w:hAnsi="Times New Roman"/>
          <w:szCs w:val="28"/>
        </w:rPr>
      </w:pPr>
      <w:r w:rsidRPr="00E460F1">
        <w:rPr>
          <w:rFonts w:ascii="Times New Roman" w:hAnsi="Times New Roman"/>
          <w:szCs w:val="28"/>
        </w:rPr>
        <w:t>Điều 17. Rút vốn và chuyển nhượng vốn đầu tư vào cơ sở giáo dục đại học</w:t>
      </w:r>
    </w:p>
    <w:p w:rsidR="00C218E3" w:rsidRPr="00C218E3" w:rsidRDefault="00C218E3" w:rsidP="00596149">
      <w:pPr>
        <w:spacing w:before="120" w:line="264" w:lineRule="auto"/>
        <w:ind w:firstLine="561"/>
        <w:rPr>
          <w:rFonts w:ascii="Times New Roman" w:hAnsi="Times New Roman"/>
          <w:szCs w:val="28"/>
        </w:rPr>
      </w:pPr>
      <w:bookmarkStart w:id="0" w:name="dieu_45"/>
      <w:r w:rsidRPr="00C218E3">
        <w:rPr>
          <w:rFonts w:ascii="Times New Roman" w:hAnsi="Times New Roman"/>
          <w:szCs w:val="28"/>
        </w:rPr>
        <w:t>Điều 18. Hiệu lực thi hành</w:t>
      </w:r>
      <w:bookmarkEnd w:id="0"/>
    </w:p>
    <w:p w:rsidR="00C218E3" w:rsidRPr="00C218E3" w:rsidRDefault="00C218E3" w:rsidP="00596149">
      <w:pPr>
        <w:spacing w:before="120" w:line="264" w:lineRule="auto"/>
        <w:ind w:firstLine="561"/>
        <w:rPr>
          <w:rFonts w:ascii="Times New Roman" w:hAnsi="Times New Roman"/>
          <w:szCs w:val="28"/>
        </w:rPr>
      </w:pPr>
      <w:bookmarkStart w:id="1" w:name="dieu_46"/>
      <w:r w:rsidRPr="00C218E3">
        <w:rPr>
          <w:rFonts w:ascii="Times New Roman" w:hAnsi="Times New Roman"/>
          <w:szCs w:val="28"/>
        </w:rPr>
        <w:t>Điều 19. Trách nhiệm thi hành</w:t>
      </w:r>
      <w:bookmarkEnd w:id="1"/>
    </w:p>
    <w:p w:rsidR="005507A2" w:rsidRPr="00AC2BE6" w:rsidRDefault="005507A2" w:rsidP="00596149">
      <w:pPr>
        <w:shd w:val="clear" w:color="auto" w:fill="FFFFFF"/>
        <w:spacing w:before="120" w:line="264" w:lineRule="auto"/>
        <w:ind w:firstLine="709"/>
        <w:rPr>
          <w:rFonts w:ascii="Times New Roman" w:hAnsi="Times New Roman"/>
          <w:b/>
          <w:spacing w:val="2"/>
          <w:szCs w:val="28"/>
          <w:lang w:eastAsia="vi-VN"/>
        </w:rPr>
      </w:pPr>
      <w:r w:rsidRPr="00AC2BE6">
        <w:rPr>
          <w:rFonts w:ascii="Times New Roman" w:hAnsi="Times New Roman"/>
          <w:b/>
          <w:spacing w:val="2"/>
          <w:szCs w:val="28"/>
          <w:lang w:eastAsia="vi-VN"/>
        </w:rPr>
        <w:t>2. Nội dung cơ bản của dự thảo Nghị định</w:t>
      </w:r>
    </w:p>
    <w:p w:rsidR="005507A2" w:rsidRPr="00AC2BE6" w:rsidRDefault="005507A2" w:rsidP="00596149">
      <w:pPr>
        <w:shd w:val="clear" w:color="auto" w:fill="FFFFFF"/>
        <w:spacing w:before="120" w:line="264" w:lineRule="auto"/>
        <w:rPr>
          <w:rFonts w:ascii="Times New Roman" w:hAnsi="Times New Roman"/>
          <w:i/>
          <w:spacing w:val="2"/>
          <w:szCs w:val="28"/>
          <w:lang w:eastAsia="vi-VN"/>
        </w:rPr>
      </w:pPr>
      <w:r w:rsidRPr="00AC2BE6">
        <w:rPr>
          <w:rFonts w:ascii="Times New Roman" w:hAnsi="Times New Roman"/>
          <w:b/>
          <w:spacing w:val="2"/>
          <w:szCs w:val="28"/>
          <w:lang w:eastAsia="vi-VN"/>
        </w:rPr>
        <w:tab/>
      </w:r>
      <w:r w:rsidRPr="00AC2BE6">
        <w:rPr>
          <w:rFonts w:ascii="Times New Roman" w:hAnsi="Times New Roman"/>
          <w:i/>
          <w:spacing w:val="2"/>
          <w:szCs w:val="28"/>
          <w:lang w:eastAsia="vi-VN"/>
        </w:rPr>
        <w:t>a) Phạm vi điều chỉnh, đối tượng áp dụng</w:t>
      </w:r>
    </w:p>
    <w:p w:rsidR="00C218E3" w:rsidRDefault="005507A2" w:rsidP="00596149">
      <w:pPr>
        <w:shd w:val="clear" w:color="auto" w:fill="FFFFFF"/>
        <w:spacing w:before="120" w:line="264" w:lineRule="auto"/>
        <w:ind w:firstLine="720"/>
        <w:rPr>
          <w:rFonts w:ascii="Times New Roman" w:hAnsi="Times New Roman"/>
          <w:spacing w:val="2"/>
          <w:szCs w:val="28"/>
          <w:lang w:eastAsia="vi-VN"/>
        </w:rPr>
      </w:pPr>
      <w:r w:rsidRPr="00AC2BE6">
        <w:rPr>
          <w:rFonts w:ascii="Times New Roman" w:hAnsi="Times New Roman"/>
          <w:spacing w:val="2"/>
          <w:szCs w:val="28"/>
          <w:lang w:eastAsia="vi-VN"/>
        </w:rPr>
        <w:t>Về phạm vi điều chỉnh</w:t>
      </w:r>
      <w:r w:rsidR="00F51E95">
        <w:rPr>
          <w:rFonts w:ascii="Times New Roman" w:hAnsi="Times New Roman"/>
          <w:spacing w:val="2"/>
          <w:szCs w:val="28"/>
          <w:lang w:eastAsia="vi-VN"/>
        </w:rPr>
        <w:t>:</w:t>
      </w:r>
      <w:r w:rsidRPr="00AC2BE6">
        <w:rPr>
          <w:rFonts w:ascii="Times New Roman" w:hAnsi="Times New Roman"/>
          <w:spacing w:val="2"/>
          <w:szCs w:val="28"/>
          <w:lang w:eastAsia="vi-VN"/>
        </w:rPr>
        <w:t xml:space="preserve"> dự thảo Nghị định quy định về </w:t>
      </w:r>
      <w:r w:rsidR="00C218E3" w:rsidRPr="00C218E3">
        <w:rPr>
          <w:rFonts w:ascii="Times New Roman" w:hAnsi="Times New Roman"/>
          <w:spacing w:val="2"/>
          <w:szCs w:val="28"/>
          <w:lang w:eastAsia="vi-VN"/>
        </w:rPr>
        <w:t>tổ chức và quản lý của cơ sở giáo dục đại học; hoạt động đào tạo, nghiên cứu khoa học, hợp tác quốc tế và một số hoạt động khác của cơ sở giáo dục đại học.</w:t>
      </w:r>
    </w:p>
    <w:p w:rsidR="00C218E3" w:rsidRPr="00C218E3" w:rsidRDefault="00C218E3" w:rsidP="00596149">
      <w:pPr>
        <w:shd w:val="clear" w:color="auto" w:fill="FFFFFF"/>
        <w:spacing w:before="120" w:line="264" w:lineRule="auto"/>
        <w:ind w:firstLine="720"/>
        <w:rPr>
          <w:rFonts w:ascii="Times New Roman" w:hAnsi="Times New Roman"/>
          <w:spacing w:val="2"/>
          <w:szCs w:val="28"/>
          <w:lang w:eastAsia="vi-VN"/>
        </w:rPr>
      </w:pPr>
      <w:r w:rsidRPr="00C218E3">
        <w:rPr>
          <w:rFonts w:ascii="Times New Roman" w:hAnsi="Times New Roman"/>
          <w:spacing w:val="2"/>
          <w:szCs w:val="28"/>
          <w:lang w:eastAsia="vi-VN"/>
        </w:rPr>
        <w:t>Về đối tượng áp dụng</w:t>
      </w:r>
      <w:r w:rsidR="00F51E95">
        <w:rPr>
          <w:rFonts w:ascii="Times New Roman" w:hAnsi="Times New Roman"/>
          <w:spacing w:val="2"/>
          <w:szCs w:val="28"/>
          <w:lang w:eastAsia="vi-VN"/>
        </w:rPr>
        <w:t>:</w:t>
      </w:r>
      <w:r w:rsidRPr="00C218E3">
        <w:rPr>
          <w:rFonts w:ascii="Times New Roman" w:hAnsi="Times New Roman"/>
          <w:spacing w:val="2"/>
          <w:szCs w:val="28"/>
          <w:lang w:eastAsia="vi-VN"/>
        </w:rPr>
        <w:t xml:space="preserve"> dự thảo Nghị định</w:t>
      </w:r>
      <w:r w:rsidR="00F51E95">
        <w:rPr>
          <w:rFonts w:ascii="Times New Roman" w:hAnsi="Times New Roman"/>
          <w:spacing w:val="2"/>
          <w:szCs w:val="28"/>
          <w:lang w:eastAsia="vi-VN"/>
        </w:rPr>
        <w:t xml:space="preserve"> áp dụng</w:t>
      </w:r>
      <w:r w:rsidRPr="00C218E3">
        <w:rPr>
          <w:rFonts w:ascii="Times New Roman" w:hAnsi="Times New Roman"/>
          <w:spacing w:val="2"/>
          <w:szCs w:val="28"/>
          <w:lang w:eastAsia="vi-VN"/>
        </w:rPr>
        <w:t xml:space="preserve"> đối với trường đại học, học viện, đại học và tổ chức, cá nhân tham gia hoạt động giáo dục đại học.</w:t>
      </w:r>
    </w:p>
    <w:p w:rsidR="00704422" w:rsidRPr="00704422" w:rsidRDefault="005507A2" w:rsidP="00596149">
      <w:pPr>
        <w:shd w:val="clear" w:color="auto" w:fill="FFFFFF"/>
        <w:spacing w:before="120" w:line="264" w:lineRule="auto"/>
        <w:rPr>
          <w:rFonts w:ascii="Times New Roman" w:hAnsi="Times New Roman"/>
          <w:i/>
          <w:spacing w:val="2"/>
          <w:szCs w:val="28"/>
          <w:lang w:eastAsia="vi-VN"/>
        </w:rPr>
      </w:pPr>
      <w:r w:rsidRPr="00704422">
        <w:rPr>
          <w:rFonts w:ascii="Times New Roman" w:hAnsi="Times New Roman"/>
          <w:i/>
          <w:spacing w:val="2"/>
          <w:szCs w:val="28"/>
          <w:lang w:eastAsia="vi-VN"/>
        </w:rPr>
        <w:tab/>
        <w:t xml:space="preserve">b) </w:t>
      </w:r>
      <w:r w:rsidR="00C218E3" w:rsidRPr="00704422">
        <w:rPr>
          <w:rFonts w:ascii="Times New Roman" w:hAnsi="Times New Roman"/>
          <w:i/>
          <w:spacing w:val="2"/>
          <w:szCs w:val="28"/>
          <w:lang w:eastAsia="vi-VN"/>
        </w:rPr>
        <w:t xml:space="preserve">Về </w:t>
      </w:r>
      <w:r w:rsidR="00704422" w:rsidRPr="00704422">
        <w:rPr>
          <w:rFonts w:ascii="Times New Roman" w:hAnsi="Times New Roman"/>
          <w:i/>
          <w:spacing w:val="2"/>
          <w:szCs w:val="28"/>
          <w:lang w:eastAsia="vi-VN"/>
        </w:rPr>
        <w:t>đặt tên, đổi tên cơ sở giáo dục đại học</w:t>
      </w:r>
    </w:p>
    <w:p w:rsidR="00E957E4" w:rsidRDefault="00E957E4" w:rsidP="00596149">
      <w:pPr>
        <w:shd w:val="clear" w:color="auto" w:fill="FFFFFF"/>
        <w:spacing w:before="120" w:line="264" w:lineRule="auto"/>
        <w:rPr>
          <w:rFonts w:ascii="Times New Roman" w:hAnsi="Times New Roman"/>
          <w:spacing w:val="2"/>
          <w:szCs w:val="28"/>
          <w:lang w:eastAsia="vi-VN"/>
        </w:rPr>
      </w:pPr>
      <w:r>
        <w:rPr>
          <w:rFonts w:ascii="Times New Roman" w:hAnsi="Times New Roman"/>
          <w:spacing w:val="2"/>
          <w:szCs w:val="28"/>
          <w:lang w:eastAsia="vi-VN"/>
        </w:rPr>
        <w:tab/>
        <w:t>Việc đặt tên, đổi tên cơ sở GDĐH được quy định trên cơ sở kế thừa các quy định hiện hành về tên của cơ sở GDĐH.</w:t>
      </w:r>
    </w:p>
    <w:p w:rsidR="005507A2" w:rsidRPr="00BE6CDD" w:rsidRDefault="00E957E4" w:rsidP="00596149">
      <w:pPr>
        <w:shd w:val="clear" w:color="auto" w:fill="FFFFFF"/>
        <w:spacing w:before="120" w:line="264" w:lineRule="auto"/>
        <w:ind w:firstLine="720"/>
        <w:rPr>
          <w:rFonts w:ascii="Times New Roman" w:hAnsi="Times New Roman"/>
          <w:spacing w:val="2"/>
          <w:szCs w:val="28"/>
          <w:lang w:eastAsia="vi-VN"/>
        </w:rPr>
      </w:pPr>
      <w:r>
        <w:rPr>
          <w:rFonts w:ascii="Times New Roman" w:hAnsi="Times New Roman"/>
          <w:spacing w:val="2"/>
          <w:szCs w:val="28"/>
          <w:lang w:eastAsia="vi-VN"/>
        </w:rPr>
        <w:t xml:space="preserve">Đối với tên </w:t>
      </w:r>
      <w:r w:rsidR="00BE6CDD">
        <w:rPr>
          <w:rFonts w:ascii="Times New Roman" w:hAnsi="Times New Roman"/>
          <w:spacing w:val="2"/>
          <w:szCs w:val="28"/>
          <w:lang w:eastAsia="vi-VN"/>
        </w:rPr>
        <w:t xml:space="preserve">giao dịch </w:t>
      </w:r>
      <w:r>
        <w:rPr>
          <w:rFonts w:ascii="Times New Roman" w:hAnsi="Times New Roman"/>
          <w:spacing w:val="2"/>
          <w:szCs w:val="28"/>
          <w:lang w:eastAsia="vi-VN"/>
        </w:rPr>
        <w:t xml:space="preserve">quốc tế của cơ sở GDĐH được xác định trong </w:t>
      </w:r>
      <w:r w:rsidR="00BE6CDD" w:rsidRPr="00BE6CDD">
        <w:rPr>
          <w:rFonts w:ascii="Times New Roman" w:hAnsi="Times New Roman"/>
          <w:spacing w:val="2"/>
          <w:szCs w:val="28"/>
          <w:lang w:eastAsia="vi-VN"/>
        </w:rPr>
        <w:t>quyết định thành lập cơ sở giáo dục đại học hoặc quyết định đổi tên cơ sở giáo dục đại học</w:t>
      </w:r>
      <w:r w:rsidR="008D188F">
        <w:rPr>
          <w:rFonts w:ascii="Times New Roman" w:hAnsi="Times New Roman"/>
          <w:spacing w:val="2"/>
          <w:szCs w:val="28"/>
          <w:lang w:eastAsia="vi-VN"/>
        </w:rPr>
        <w:t>.</w:t>
      </w:r>
    </w:p>
    <w:p w:rsidR="008D188F" w:rsidRDefault="005507A2" w:rsidP="00596149">
      <w:pPr>
        <w:shd w:val="clear" w:color="auto" w:fill="FFFFFF"/>
        <w:spacing w:before="120" w:line="264" w:lineRule="auto"/>
        <w:rPr>
          <w:rFonts w:ascii="Times New Roman" w:hAnsi="Times New Roman"/>
          <w:i/>
          <w:spacing w:val="2"/>
          <w:szCs w:val="28"/>
          <w:lang w:eastAsia="vi-VN"/>
        </w:rPr>
      </w:pPr>
      <w:r w:rsidRPr="008D188F">
        <w:rPr>
          <w:rFonts w:ascii="Times New Roman" w:hAnsi="Times New Roman"/>
          <w:i/>
          <w:spacing w:val="2"/>
          <w:szCs w:val="28"/>
          <w:lang w:eastAsia="vi-VN"/>
        </w:rPr>
        <w:tab/>
      </w:r>
      <w:r w:rsidRPr="00AC2BE6">
        <w:rPr>
          <w:rFonts w:ascii="Times New Roman" w:hAnsi="Times New Roman"/>
          <w:i/>
          <w:spacing w:val="2"/>
          <w:szCs w:val="28"/>
          <w:lang w:eastAsia="vi-VN"/>
        </w:rPr>
        <w:t xml:space="preserve">c) </w:t>
      </w:r>
      <w:r w:rsidR="008D188F">
        <w:rPr>
          <w:rFonts w:ascii="Times New Roman" w:hAnsi="Times New Roman"/>
          <w:i/>
          <w:spacing w:val="2"/>
          <w:szCs w:val="28"/>
          <w:lang w:eastAsia="vi-VN"/>
        </w:rPr>
        <w:t>Về c</w:t>
      </w:r>
      <w:r w:rsidR="008D188F" w:rsidRPr="008D188F">
        <w:rPr>
          <w:rFonts w:ascii="Times New Roman" w:hAnsi="Times New Roman"/>
          <w:i/>
          <w:spacing w:val="2"/>
          <w:szCs w:val="28"/>
          <w:lang w:eastAsia="vi-VN"/>
        </w:rPr>
        <w:t>huyển đổi cơ sở giáo dục đại học tư thục sang cơ sở giáo dục đại học tư thục hoạt động không vì lợi nhuận</w:t>
      </w:r>
    </w:p>
    <w:p w:rsidR="00052120" w:rsidRDefault="00B74758" w:rsidP="00596149">
      <w:pPr>
        <w:shd w:val="clear" w:color="auto" w:fill="FFFFFF"/>
        <w:spacing w:before="120" w:line="264" w:lineRule="auto"/>
        <w:ind w:firstLine="720"/>
        <w:rPr>
          <w:rFonts w:ascii="Times New Roman" w:hAnsi="Times New Roman"/>
          <w:bCs/>
          <w:szCs w:val="28"/>
        </w:rPr>
      </w:pPr>
      <w:r>
        <w:rPr>
          <w:rFonts w:ascii="Times New Roman" w:hAnsi="Times New Roman"/>
          <w:szCs w:val="28"/>
          <w:lang w:eastAsia="vi-VN"/>
        </w:rPr>
        <w:lastRenderedPageBreak/>
        <w:t xml:space="preserve">Dự thảo quy định quy trình, thủ tục chuyển đổi cơ sở GDĐH tư thục sang cơ sở GDĐH tư thục hoạt động không vì lợi nhuận </w:t>
      </w:r>
      <w:r w:rsidR="004F4C8C">
        <w:rPr>
          <w:rFonts w:ascii="Times New Roman" w:hAnsi="Times New Roman"/>
          <w:szCs w:val="28"/>
          <w:lang w:eastAsia="vi-VN"/>
        </w:rPr>
        <w:t xml:space="preserve">là loại trường mà các nhà đầu tư phải cam kết </w:t>
      </w:r>
      <w:r w:rsidR="004F4C8C" w:rsidRPr="00DA4E9A">
        <w:rPr>
          <w:rFonts w:ascii="Times New Roman" w:hAnsi="Times New Roman"/>
          <w:bCs/>
          <w:szCs w:val="28"/>
          <w:lang w:val="vi-VN"/>
        </w:rPr>
        <w:t xml:space="preserve">không rút vốn, không hưởng lợi tức; phần lợi nhuận tích lũy hằng năm thuộc sở hữu chung hợp nhất không phân chia để tiếp tục đầu tư phát triển </w:t>
      </w:r>
      <w:r w:rsidR="004F4C8C" w:rsidRPr="00DA4E9A">
        <w:rPr>
          <w:rFonts w:ascii="Times New Roman" w:hAnsi="Times New Roman"/>
          <w:bCs/>
          <w:szCs w:val="28"/>
        </w:rPr>
        <w:t>cơ sở giáo dục đại học</w:t>
      </w:r>
      <w:r w:rsidR="004F4C8C">
        <w:rPr>
          <w:rFonts w:ascii="Times New Roman" w:hAnsi="Times New Roman"/>
          <w:bCs/>
          <w:szCs w:val="28"/>
        </w:rPr>
        <w:t>.</w:t>
      </w:r>
    </w:p>
    <w:p w:rsidR="004F4C8C" w:rsidRDefault="004F4C8C" w:rsidP="00596149">
      <w:pPr>
        <w:shd w:val="clear" w:color="auto" w:fill="FFFFFF"/>
        <w:spacing w:before="120" w:line="264" w:lineRule="auto"/>
        <w:ind w:firstLine="720"/>
        <w:rPr>
          <w:rFonts w:ascii="Times New Roman" w:hAnsi="Times New Roman"/>
          <w:i/>
          <w:spacing w:val="2"/>
          <w:szCs w:val="28"/>
          <w:lang w:eastAsia="vi-VN"/>
        </w:rPr>
      </w:pPr>
      <w:r w:rsidRPr="004F4C8C">
        <w:rPr>
          <w:rFonts w:ascii="Times New Roman" w:hAnsi="Times New Roman"/>
          <w:i/>
          <w:spacing w:val="2"/>
          <w:szCs w:val="28"/>
          <w:lang w:eastAsia="vi-VN"/>
        </w:rPr>
        <w:t>d) Về chuyển trường đại học thành đại học</w:t>
      </w:r>
    </w:p>
    <w:p w:rsidR="00A201F6" w:rsidRPr="00A201F6" w:rsidRDefault="008B2866" w:rsidP="00596149">
      <w:pPr>
        <w:spacing w:before="120" w:line="264" w:lineRule="auto"/>
        <w:ind w:firstLine="720"/>
        <w:rPr>
          <w:rFonts w:ascii="Times New Roman" w:hAnsi="Times New Roman"/>
          <w:szCs w:val="28"/>
          <w:lang w:eastAsia="vi-VN"/>
        </w:rPr>
      </w:pPr>
      <w:r w:rsidRPr="008B2866">
        <w:rPr>
          <w:rFonts w:ascii="Times New Roman" w:hAnsi="Times New Roman"/>
          <w:szCs w:val="28"/>
          <w:lang w:eastAsia="vi-VN"/>
        </w:rPr>
        <w:t>Theo quy định của Luật</w:t>
      </w:r>
      <w:r>
        <w:rPr>
          <w:rFonts w:ascii="Times New Roman" w:hAnsi="Times New Roman"/>
          <w:szCs w:val="28"/>
          <w:lang w:eastAsia="vi-VN"/>
        </w:rPr>
        <w:t xml:space="preserve"> sửa đổi, bổ sung một số điều của Luật GDĐH, </w:t>
      </w:r>
      <w:r w:rsidR="00BB2D64">
        <w:rPr>
          <w:rFonts w:ascii="Times New Roman" w:hAnsi="Times New Roman"/>
          <w:szCs w:val="28"/>
          <w:lang w:eastAsia="vi-VN"/>
        </w:rPr>
        <w:t xml:space="preserve">các trường đại học có thể chuyển thành đại học theo quy định của Chính phủ. Dự thảo Luật quy định để thành lập trường thuộc trường đại học cần đảm bảo các điều kiện là </w:t>
      </w:r>
      <w:r w:rsidR="00BB2D64" w:rsidRPr="00BB2D64">
        <w:rPr>
          <w:rFonts w:ascii="Times New Roman" w:hAnsi="Times New Roman"/>
          <w:szCs w:val="28"/>
          <w:lang w:eastAsia="vi-VN"/>
        </w:rPr>
        <w:t>có tối thiểu 05 ngành thuộc cùng một nhóm ngành lĩnh vực đào tạo từ trình độ đại học trở lên, trong đó, có tối thiểu 3 ngành đang đào tạo đến trình độ tiến sỹ, đã cấp bằng tiến sĩ cho nghiên cứu sinh tốt nghiệp; có quy mô đào tạo từ 3000 người học trở lên; có quy định về chức năng, nhiệm vụ, tổ chức bộ máy của Trường thuộc cơ sở giáo dục đại học</w:t>
      </w:r>
      <w:r w:rsidR="00BB2D64">
        <w:rPr>
          <w:rFonts w:ascii="Times New Roman" w:hAnsi="Times New Roman"/>
          <w:szCs w:val="28"/>
          <w:lang w:eastAsia="vi-VN"/>
        </w:rPr>
        <w:t xml:space="preserve">. Theo đó, trường đại học </w:t>
      </w:r>
      <w:r w:rsidR="00043C53">
        <w:rPr>
          <w:rFonts w:ascii="Times New Roman" w:hAnsi="Times New Roman"/>
          <w:szCs w:val="28"/>
          <w:lang w:eastAsia="vi-VN"/>
        </w:rPr>
        <w:t>muốn chuyển thành đại học cần điều kiện là đã có ít nhất 05 trường thuộc trường đại học</w:t>
      </w:r>
      <w:r w:rsidR="00A201F6">
        <w:rPr>
          <w:rFonts w:ascii="Times New Roman" w:hAnsi="Times New Roman"/>
          <w:szCs w:val="28"/>
          <w:lang w:eastAsia="vi-VN"/>
        </w:rPr>
        <w:t xml:space="preserve">, trong đó </w:t>
      </w:r>
      <w:r w:rsidR="00A201F6" w:rsidRPr="00A201F6">
        <w:rPr>
          <w:rFonts w:ascii="Times New Roman" w:hAnsi="Times New Roman"/>
          <w:szCs w:val="28"/>
          <w:lang w:eastAsia="vi-VN"/>
        </w:rPr>
        <w:t>các ngành đào tạo của các Trường thuộc trường đại học được chuyển đổi thành đại học không được trùng nhau.</w:t>
      </w:r>
      <w:r w:rsidR="00145E97">
        <w:rPr>
          <w:rFonts w:ascii="Times New Roman" w:hAnsi="Times New Roman"/>
          <w:szCs w:val="28"/>
          <w:lang w:eastAsia="vi-VN"/>
        </w:rPr>
        <w:t xml:space="preserve"> </w:t>
      </w:r>
      <w:r w:rsidR="00A201F6">
        <w:rPr>
          <w:rFonts w:ascii="Times New Roman" w:hAnsi="Times New Roman"/>
          <w:szCs w:val="28"/>
          <w:lang w:eastAsia="vi-VN"/>
        </w:rPr>
        <w:t>Đồng thời đảm bảo các điều kiện khác gồm:</w:t>
      </w:r>
      <w:r w:rsidR="00A201F6" w:rsidRPr="00A201F6">
        <w:rPr>
          <w:rFonts w:ascii="Times New Roman" w:hAnsi="Times New Roman"/>
          <w:szCs w:val="28"/>
          <w:lang w:eastAsia="vi-VN"/>
        </w:rPr>
        <w:t xml:space="preserve"> có nghị quyết của hội đồng trường; có ý kiến chấp thuận của cơ quan quản lý trực tiếp trường đại học đối với trường đại học công lập; có sự đồng thuận của các nhà đầu tư đại diện ít nhất 75% tổng số vốn góp đối với trường đại học tư thục; có văn bản chấp  thuận của UBND cấp tỉnh nơi có trụ sở chính của trường đại học.</w:t>
      </w:r>
    </w:p>
    <w:p w:rsidR="00BB2D64" w:rsidRPr="00656FE2" w:rsidRDefault="00656FE2" w:rsidP="00596149">
      <w:pPr>
        <w:shd w:val="clear" w:color="auto" w:fill="FFFFFF"/>
        <w:spacing w:before="120" w:line="264" w:lineRule="auto"/>
        <w:ind w:firstLine="720"/>
        <w:rPr>
          <w:rFonts w:ascii="Times New Roman" w:hAnsi="Times New Roman"/>
          <w:i/>
          <w:szCs w:val="28"/>
          <w:lang w:eastAsia="vi-VN"/>
        </w:rPr>
      </w:pPr>
      <w:r w:rsidRPr="00656FE2">
        <w:rPr>
          <w:rFonts w:ascii="Times New Roman" w:hAnsi="Times New Roman"/>
          <w:i/>
          <w:spacing w:val="2"/>
          <w:szCs w:val="28"/>
          <w:lang w:eastAsia="vi-VN"/>
        </w:rPr>
        <w:t>đ)</w:t>
      </w:r>
      <w:r w:rsidR="00961CB7">
        <w:rPr>
          <w:rFonts w:ascii="Times New Roman" w:hAnsi="Times New Roman"/>
          <w:i/>
          <w:spacing w:val="2"/>
          <w:szCs w:val="28"/>
          <w:lang w:eastAsia="vi-VN"/>
        </w:rPr>
        <w:t xml:space="preserve"> </w:t>
      </w:r>
      <w:r w:rsidRPr="00656FE2">
        <w:rPr>
          <w:rFonts w:ascii="Times New Roman" w:hAnsi="Times New Roman"/>
          <w:i/>
          <w:szCs w:val="28"/>
          <w:lang w:eastAsia="vi-VN"/>
        </w:rPr>
        <w:t xml:space="preserve">Về thủ tục thành lập, công nhận hội đồng trường; công nhận, miễn nhiệm, bãi nhiệm chủ tịch hội đồng trường và thành viên hội đồng trường </w:t>
      </w:r>
    </w:p>
    <w:p w:rsidR="00656FE2" w:rsidRDefault="008714D9" w:rsidP="00596149">
      <w:pPr>
        <w:shd w:val="clear" w:color="auto" w:fill="FFFFFF"/>
        <w:spacing w:before="120" w:line="264" w:lineRule="auto"/>
        <w:rPr>
          <w:rFonts w:ascii="Times New Roman" w:hAnsi="Times New Roman"/>
          <w:spacing w:val="2"/>
          <w:szCs w:val="28"/>
          <w:lang w:eastAsia="vi-VN"/>
        </w:rPr>
      </w:pPr>
      <w:r>
        <w:rPr>
          <w:rFonts w:ascii="Times New Roman" w:hAnsi="Times New Roman"/>
          <w:spacing w:val="2"/>
          <w:szCs w:val="28"/>
          <w:lang w:eastAsia="vi-VN"/>
        </w:rPr>
        <w:tab/>
      </w:r>
      <w:r w:rsidR="00FE186A">
        <w:rPr>
          <w:rFonts w:ascii="Times New Roman" w:hAnsi="Times New Roman"/>
          <w:spacing w:val="2"/>
          <w:szCs w:val="28"/>
          <w:lang w:eastAsia="vi-VN"/>
        </w:rPr>
        <w:t xml:space="preserve">* </w:t>
      </w:r>
      <w:r>
        <w:rPr>
          <w:rFonts w:ascii="Times New Roman" w:hAnsi="Times New Roman"/>
          <w:spacing w:val="2"/>
          <w:szCs w:val="28"/>
          <w:lang w:eastAsia="vi-VN"/>
        </w:rPr>
        <w:t xml:space="preserve">Đối với cơ sở GDĐH công lập, Dự thảo Nghị định quy định thủ tục </w:t>
      </w:r>
      <w:r w:rsidRPr="008714D9">
        <w:rPr>
          <w:rFonts w:ascii="Times New Roman" w:hAnsi="Times New Roman"/>
          <w:spacing w:val="2"/>
          <w:szCs w:val="28"/>
          <w:lang w:eastAsia="vi-VN"/>
        </w:rPr>
        <w:t>thành lập, công nhận hội đồng trường; công nhận, miễn nhiệm, bãi nhiệm chủ tịch hội đồng trường và thành viên hội đồng trường</w:t>
      </w:r>
      <w:r>
        <w:rPr>
          <w:rFonts w:ascii="Times New Roman" w:hAnsi="Times New Roman"/>
          <w:spacing w:val="2"/>
          <w:szCs w:val="28"/>
          <w:lang w:eastAsia="vi-VN"/>
        </w:rPr>
        <w:t xml:space="preserve"> đối với những cơ sở GDĐH chưa có Hội đồng trường </w:t>
      </w:r>
      <w:r w:rsidR="00FE186A">
        <w:rPr>
          <w:rFonts w:ascii="Times New Roman" w:hAnsi="Times New Roman"/>
          <w:spacing w:val="2"/>
          <w:szCs w:val="28"/>
          <w:lang w:eastAsia="vi-VN"/>
        </w:rPr>
        <w:t>hoặcđã</w:t>
      </w:r>
      <w:r>
        <w:rPr>
          <w:rFonts w:ascii="Times New Roman" w:hAnsi="Times New Roman"/>
          <w:spacing w:val="2"/>
          <w:szCs w:val="28"/>
          <w:lang w:eastAsia="vi-VN"/>
        </w:rPr>
        <w:t xml:space="preserve"> có Hội đồng trường.</w:t>
      </w:r>
    </w:p>
    <w:p w:rsidR="00FE186A" w:rsidRDefault="00FE186A" w:rsidP="00596149">
      <w:pPr>
        <w:shd w:val="clear" w:color="auto" w:fill="FFFFFF"/>
        <w:spacing w:before="120" w:line="264" w:lineRule="auto"/>
        <w:ind w:firstLine="720"/>
        <w:rPr>
          <w:rFonts w:ascii="Times New Roman" w:hAnsi="Times New Roman"/>
          <w:spacing w:val="2"/>
          <w:szCs w:val="28"/>
          <w:lang w:eastAsia="vi-VN"/>
        </w:rPr>
      </w:pPr>
      <w:r w:rsidRPr="00FE186A">
        <w:rPr>
          <w:rFonts w:ascii="Times New Roman" w:hAnsi="Times New Roman"/>
          <w:spacing w:val="2"/>
          <w:szCs w:val="28"/>
          <w:lang w:eastAsia="vi-VN"/>
        </w:rPr>
        <w:t>Đối với các cơ sở giáo dục đại học chưa có hội đồng trường, hiệu trưởng có trách nhiệm đề xuất cơ quan trực tiếp quản lý cử đại diện tham gia hội đồng trường; chỉ đạo thực hiện quy trình bầu các thành viên được bầu theo cơ cấu, số lượng thành viên hội đồng trường quy định tại khoản 10 Điều 1 Luật sửa đổi, bổ sung một số điều của Luật Giáo dục đại học sau khi thống nhất quy trình, cách thức thực hiện với đại diện cơ quan trực tiếp quản lý và các thành viên đương nhiên của cơ sở giáo dục đại học; tổ chức bầu chủ tịch hội đồng trường; đề nghị cơ quan trực tiếp quản lý của cơ sở giáo dục đại học ra quyết định công nhận hội đồng trường và chủ tịch hội đồng trường.</w:t>
      </w:r>
    </w:p>
    <w:p w:rsidR="00FE186A" w:rsidRDefault="00FE186A" w:rsidP="00596149">
      <w:pPr>
        <w:shd w:val="clear" w:color="auto" w:fill="FFFFFF"/>
        <w:spacing w:before="120" w:line="264" w:lineRule="auto"/>
        <w:ind w:firstLine="720"/>
        <w:rPr>
          <w:rFonts w:ascii="Times New Roman" w:hAnsi="Times New Roman"/>
          <w:spacing w:val="2"/>
          <w:szCs w:val="28"/>
          <w:lang w:eastAsia="vi-VN"/>
        </w:rPr>
      </w:pPr>
      <w:r w:rsidRPr="00FE186A">
        <w:rPr>
          <w:rFonts w:ascii="Times New Roman" w:hAnsi="Times New Roman"/>
          <w:spacing w:val="2"/>
          <w:szCs w:val="28"/>
          <w:lang w:eastAsia="vi-VN"/>
        </w:rPr>
        <w:t xml:space="preserve">Đối với cơ sở giáo dục đại học công lập đã có hội đồng trường thì hội đồng trường tiếp tục hoạt động đến hết nhiệm kỳ, thực hiện nhiệm vụ quyền </w:t>
      </w:r>
      <w:r w:rsidRPr="00FE186A">
        <w:rPr>
          <w:rFonts w:ascii="Times New Roman" w:hAnsi="Times New Roman"/>
          <w:spacing w:val="2"/>
          <w:szCs w:val="28"/>
          <w:lang w:eastAsia="vi-VN"/>
        </w:rPr>
        <w:lastRenderedPageBreak/>
        <w:t>hạn theo quy định tại khoản 10 Điều 1 Luật sửa đổi, bổ sung một số điều của Luật giáo dục đại học; đồng thời, báo cáo cơ quan trực tiếp quản lý của cơ sở giáo dục đại học về việc kiện toàn hội đồng trường cho phù hợp quy định của Luật sửa đổi, bổ sung một số điều của Luật Giáo dục đại học (nếu hội đồng trường chưa đúng quy định). Chủ tịch hội đồng trường đương nhiệm chỉ đạo thực hiện quy trình bầu các thành viên được bầu, bầu chủ tịch hội đồng trường nhiệm kỳ kế tiếp theo quy định của pháp luật và theo quy chế tổ chức và hoạt động của cơ sở giáo dục đại học; đề nghị cơ quan trực tiếp quản lý của cơ sở giáo dục đại học ra quyết định công nhận việc thay đổi, bổ sung thành viên hội đồng trường (nếu có), công nhận hội đồng trường và chủ tịch hội đồng trường của nhiệm kỳ kế tiếp.</w:t>
      </w:r>
    </w:p>
    <w:p w:rsidR="00FE186A" w:rsidRDefault="00FE186A" w:rsidP="00596149">
      <w:pPr>
        <w:shd w:val="clear" w:color="auto" w:fill="FFFFFF"/>
        <w:spacing w:before="120" w:line="264" w:lineRule="auto"/>
        <w:rPr>
          <w:rFonts w:ascii="Times New Roman" w:hAnsi="Times New Roman"/>
          <w:spacing w:val="2"/>
          <w:szCs w:val="28"/>
          <w:lang w:eastAsia="vi-VN"/>
        </w:rPr>
      </w:pPr>
      <w:r>
        <w:rPr>
          <w:rFonts w:ascii="Times New Roman" w:hAnsi="Times New Roman"/>
          <w:spacing w:val="2"/>
          <w:szCs w:val="28"/>
          <w:lang w:eastAsia="vi-VN"/>
        </w:rPr>
        <w:tab/>
        <w:t xml:space="preserve">* Đối với cơ sở GDĐH </w:t>
      </w:r>
      <w:r w:rsidR="00566795">
        <w:rPr>
          <w:rFonts w:ascii="Times New Roman" w:hAnsi="Times New Roman"/>
          <w:spacing w:val="2"/>
          <w:szCs w:val="28"/>
          <w:lang w:eastAsia="vi-VN"/>
        </w:rPr>
        <w:t>tư thục và tư thục hoạt động không vì lợi nhuận</w:t>
      </w:r>
      <w:r>
        <w:rPr>
          <w:rFonts w:ascii="Times New Roman" w:hAnsi="Times New Roman"/>
          <w:spacing w:val="2"/>
          <w:szCs w:val="28"/>
          <w:lang w:eastAsia="vi-VN"/>
        </w:rPr>
        <w:t xml:space="preserve">, Dự thảo Nghị định quy định thủ tục </w:t>
      </w:r>
      <w:r w:rsidRPr="008714D9">
        <w:rPr>
          <w:rFonts w:ascii="Times New Roman" w:hAnsi="Times New Roman"/>
          <w:spacing w:val="2"/>
          <w:szCs w:val="28"/>
          <w:lang w:eastAsia="vi-VN"/>
        </w:rPr>
        <w:t>thành lập, công nhận hội đồng trường; công nhận, miễn nhiệm, bãi nhiệm chủ tịch hội đồng trường và thành viên hội đồng trường</w:t>
      </w:r>
      <w:r>
        <w:rPr>
          <w:rFonts w:ascii="Times New Roman" w:hAnsi="Times New Roman"/>
          <w:spacing w:val="2"/>
          <w:szCs w:val="28"/>
          <w:lang w:eastAsia="vi-VN"/>
        </w:rPr>
        <w:t xml:space="preserve"> đối với những cơ sở GDĐH chưa có Hội đồng trường hoặc</w:t>
      </w:r>
      <w:r w:rsidR="00E63E65">
        <w:rPr>
          <w:rFonts w:ascii="Times New Roman" w:hAnsi="Times New Roman"/>
          <w:spacing w:val="2"/>
          <w:szCs w:val="28"/>
          <w:lang w:eastAsia="vi-VN"/>
        </w:rPr>
        <w:t xml:space="preserve"> </w:t>
      </w:r>
      <w:r>
        <w:rPr>
          <w:rFonts w:ascii="Times New Roman" w:hAnsi="Times New Roman"/>
          <w:spacing w:val="2"/>
          <w:szCs w:val="28"/>
          <w:lang w:eastAsia="vi-VN"/>
        </w:rPr>
        <w:t>đã có Hội đồng quản trị.</w:t>
      </w:r>
    </w:p>
    <w:p w:rsidR="00566795" w:rsidRDefault="00566795" w:rsidP="00596149">
      <w:pPr>
        <w:spacing w:before="120" w:line="264" w:lineRule="auto"/>
        <w:ind w:firstLine="720"/>
        <w:rPr>
          <w:rFonts w:ascii="Times New Roman" w:hAnsi="Times New Roman"/>
          <w:spacing w:val="2"/>
          <w:szCs w:val="28"/>
          <w:lang w:eastAsia="vi-VN"/>
        </w:rPr>
      </w:pPr>
      <w:r w:rsidRPr="00566795">
        <w:rPr>
          <w:rFonts w:ascii="Times New Roman" w:hAnsi="Times New Roman"/>
          <w:spacing w:val="2"/>
          <w:szCs w:val="28"/>
          <w:lang w:eastAsia="vi-VN"/>
        </w:rPr>
        <w:t xml:space="preserve">Đối với cơ sở giáo dục đại học </w:t>
      </w:r>
      <w:r>
        <w:rPr>
          <w:rFonts w:ascii="Times New Roman" w:hAnsi="Times New Roman"/>
          <w:spacing w:val="2"/>
          <w:szCs w:val="28"/>
          <w:lang w:eastAsia="vi-VN"/>
        </w:rPr>
        <w:t>tư thục, tư thục hoạt động không vì lợi nhuận mới thành lập</w:t>
      </w:r>
      <w:r w:rsidRPr="00566795">
        <w:rPr>
          <w:rFonts w:ascii="Times New Roman" w:hAnsi="Times New Roman"/>
          <w:spacing w:val="2"/>
          <w:szCs w:val="28"/>
          <w:lang w:eastAsia="vi-VN"/>
        </w:rPr>
        <w:t>, các nhà đầu tư góp vốn thành lập trường đại học bầu người đại diện thực hiện quy trình thành lập hội đồng trường, bầu chủ tịch hội đồng trườngtheo quy định tại khoản 12 Điều 1 Luật sửa đổi, bổ sung một số điều của Luật Giáo dục đại học và chỉ đạo hoàn thiện hồ sơ thành lập hội đồng trường, bầu chủ tịch hội đồng trường đề nghị hội nghị nhà đầu tư hoặc chủ sở hữu trường đại học ra quyết định công nhận hội đồng trường và chủ tịch hội đồng trường.</w:t>
      </w:r>
    </w:p>
    <w:p w:rsidR="00816255" w:rsidRDefault="00816255" w:rsidP="00596149">
      <w:pPr>
        <w:spacing w:before="120" w:line="264" w:lineRule="auto"/>
        <w:ind w:firstLine="720"/>
        <w:rPr>
          <w:rFonts w:ascii="Times New Roman" w:hAnsi="Times New Roman"/>
          <w:spacing w:val="2"/>
          <w:szCs w:val="28"/>
          <w:lang w:eastAsia="vi-VN"/>
        </w:rPr>
      </w:pPr>
      <w:r>
        <w:rPr>
          <w:rFonts w:ascii="Times New Roman" w:hAnsi="Times New Roman"/>
          <w:spacing w:val="2"/>
          <w:szCs w:val="28"/>
          <w:lang w:eastAsia="vi-VN"/>
        </w:rPr>
        <w:t>Đối với trường đại học tư thục,</w:t>
      </w:r>
      <w:r w:rsidR="00F51E95" w:rsidRPr="00F51E95">
        <w:rPr>
          <w:rFonts w:ascii="Times New Roman" w:hAnsi="Times New Roman"/>
          <w:spacing w:val="2"/>
          <w:szCs w:val="28"/>
          <w:lang w:eastAsia="vi-VN"/>
        </w:rPr>
        <w:t xml:space="preserve"> </w:t>
      </w:r>
      <w:r w:rsidR="00F51E95">
        <w:rPr>
          <w:rFonts w:ascii="Times New Roman" w:hAnsi="Times New Roman"/>
          <w:spacing w:val="2"/>
          <w:szCs w:val="28"/>
          <w:lang w:eastAsia="vi-VN"/>
        </w:rPr>
        <w:t>trường đại học</w:t>
      </w:r>
      <w:r>
        <w:rPr>
          <w:rFonts w:ascii="Times New Roman" w:hAnsi="Times New Roman"/>
          <w:spacing w:val="2"/>
          <w:szCs w:val="28"/>
          <w:lang w:eastAsia="vi-VN"/>
        </w:rPr>
        <w:t xml:space="preserve"> tư thục hoạt động không vì lợi nhuận đã có hội đồng quản trị, </w:t>
      </w:r>
      <w:r w:rsidR="00A93A74" w:rsidRPr="00A93A74">
        <w:rPr>
          <w:rFonts w:ascii="Times New Roman" w:hAnsi="Times New Roman"/>
          <w:spacing w:val="2"/>
          <w:szCs w:val="28"/>
          <w:lang w:eastAsia="vi-VN"/>
        </w:rPr>
        <w:t xml:space="preserve">thì hội đồng quản trị tiếp tục hoạt động đến hết nhiệm kỳ, và thực hiện nhiệm vụ quyền hạn theo quy định tại khoản 12 Điều 1 Luật sửa đổi, bổ sung một số điều của Luật </w:t>
      </w:r>
      <w:r w:rsidR="00F51E95">
        <w:rPr>
          <w:rFonts w:ascii="Times New Roman" w:hAnsi="Times New Roman"/>
          <w:spacing w:val="2"/>
          <w:szCs w:val="28"/>
          <w:lang w:eastAsia="vi-VN"/>
        </w:rPr>
        <w:t>G</w:t>
      </w:r>
      <w:r w:rsidR="00A93A74" w:rsidRPr="00A93A74">
        <w:rPr>
          <w:rFonts w:ascii="Times New Roman" w:hAnsi="Times New Roman"/>
          <w:spacing w:val="2"/>
          <w:szCs w:val="28"/>
          <w:lang w:eastAsia="vi-VN"/>
        </w:rPr>
        <w:t>iáo dục đại học; đồng thời, báo cáo hội nghị nhà đầu tư hoặc chủ sở hữu trường đại học về việc kiện toàn thành viên hội đồng trường cho phù hợp quy định của Luật sửa đổi, bổ sung một số điều của Luật Giáo dục đại học, nếu có thay đổi. Chủ tịch hội đồng trường đương nhiệm chỉ đạo thực hiện theo quy định</w:t>
      </w:r>
      <w:r w:rsidR="00961CB7">
        <w:rPr>
          <w:rFonts w:ascii="Times New Roman" w:hAnsi="Times New Roman"/>
          <w:spacing w:val="2"/>
          <w:szCs w:val="28"/>
          <w:lang w:eastAsia="vi-VN"/>
        </w:rPr>
        <w:t xml:space="preserve"> tại Nghị định</w:t>
      </w:r>
      <w:r w:rsidR="00A93A74" w:rsidRPr="00A93A74">
        <w:rPr>
          <w:rFonts w:ascii="Times New Roman" w:hAnsi="Times New Roman"/>
          <w:spacing w:val="2"/>
          <w:szCs w:val="28"/>
          <w:lang w:eastAsia="vi-VN"/>
        </w:rPr>
        <w:t xml:space="preserve"> cho nhiệm kỳ tiếp theo</w:t>
      </w:r>
      <w:r w:rsidR="00A93A74">
        <w:rPr>
          <w:rFonts w:ascii="Times New Roman" w:hAnsi="Times New Roman"/>
          <w:spacing w:val="2"/>
          <w:szCs w:val="28"/>
          <w:lang w:eastAsia="vi-VN"/>
        </w:rPr>
        <w:t>.</w:t>
      </w:r>
    </w:p>
    <w:p w:rsidR="00596149" w:rsidRPr="00656FE2" w:rsidRDefault="00596149" w:rsidP="00596149">
      <w:pPr>
        <w:shd w:val="clear" w:color="auto" w:fill="FFFFFF"/>
        <w:spacing w:before="120" w:line="264" w:lineRule="auto"/>
        <w:ind w:firstLine="720"/>
        <w:rPr>
          <w:rFonts w:ascii="Times New Roman" w:hAnsi="Times New Roman"/>
          <w:i/>
          <w:szCs w:val="28"/>
          <w:lang w:eastAsia="vi-VN"/>
        </w:rPr>
      </w:pPr>
      <w:r w:rsidRPr="00656FE2">
        <w:rPr>
          <w:rFonts w:ascii="Times New Roman" w:hAnsi="Times New Roman"/>
          <w:i/>
          <w:spacing w:val="2"/>
          <w:szCs w:val="28"/>
          <w:lang w:eastAsia="vi-VN"/>
        </w:rPr>
        <w:t xml:space="preserve">đ) </w:t>
      </w:r>
      <w:r w:rsidRPr="00656FE2">
        <w:rPr>
          <w:rFonts w:ascii="Times New Roman" w:hAnsi="Times New Roman"/>
          <w:i/>
          <w:szCs w:val="28"/>
          <w:lang w:eastAsia="vi-VN"/>
        </w:rPr>
        <w:t xml:space="preserve">Về </w:t>
      </w:r>
      <w:r>
        <w:rPr>
          <w:rFonts w:ascii="Times New Roman" w:hAnsi="Times New Roman"/>
          <w:i/>
          <w:szCs w:val="28"/>
          <w:lang w:eastAsia="vi-VN"/>
        </w:rPr>
        <w:t>cơ sở GDĐH định hướng nghiên cứu</w:t>
      </w:r>
    </w:p>
    <w:p w:rsidR="00247A5C" w:rsidRPr="00247A5C" w:rsidRDefault="00247A5C" w:rsidP="00247A5C">
      <w:pPr>
        <w:pStyle w:val="Normal1"/>
        <w:widowControl w:val="0"/>
        <w:spacing w:before="120" w:after="0" w:line="380" w:lineRule="exact"/>
        <w:ind w:firstLine="567"/>
        <w:jc w:val="both"/>
        <w:rPr>
          <w:rFonts w:ascii="Times New Roman" w:hAnsi="Times New Roman" w:cs="Times New Roman"/>
          <w:color w:val="auto"/>
          <w:sz w:val="28"/>
          <w:szCs w:val="28"/>
        </w:rPr>
      </w:pPr>
      <w:r w:rsidRPr="00190B0B">
        <w:rPr>
          <w:rFonts w:ascii="Times New Roman" w:hAnsi="Times New Roman" w:cs="Times New Roman"/>
          <w:color w:val="auto"/>
          <w:sz w:val="28"/>
          <w:szCs w:val="28"/>
          <w:lang w:val="vi-VN"/>
        </w:rPr>
        <w:t xml:space="preserve">Cơ sở giáo dục đại học định hướng nghiên cứu được tổ chức và hoạt động phù hợp với sứ mệnh và tầm nhìn; gắn kết đào tạo với nghiên cứu; phát triển đào tạo sau đại học, nghiên cứu khoa học, công nghệ cao, đổi mới sáng tạo, đạt các tiêu chí </w:t>
      </w:r>
      <w:r>
        <w:rPr>
          <w:rFonts w:ascii="Times New Roman" w:hAnsi="Times New Roman" w:cs="Times New Roman"/>
          <w:color w:val="auto"/>
          <w:sz w:val="28"/>
          <w:szCs w:val="28"/>
        </w:rPr>
        <w:t xml:space="preserve">trên cơ sở </w:t>
      </w:r>
      <w:r w:rsidRPr="00DA4E9A">
        <w:rPr>
          <w:rFonts w:ascii="Times New Roman" w:hAnsi="Times New Roman" w:cs="Times New Roman"/>
          <w:bCs/>
          <w:color w:val="auto"/>
          <w:sz w:val="28"/>
          <w:szCs w:val="28"/>
          <w:lang w:val="vi-VN"/>
        </w:rPr>
        <w:t>kết quả đào tạo, nghiên cứu</w:t>
      </w:r>
      <w:r>
        <w:rPr>
          <w:rFonts w:ascii="Times New Roman" w:hAnsi="Times New Roman" w:cs="Times New Roman"/>
          <w:color w:val="auto"/>
          <w:sz w:val="28"/>
          <w:szCs w:val="28"/>
        </w:rPr>
        <w:t xml:space="preserve"> như: tỷ lệ các chương trình đào tạo thạc sĩ, tiến s</w:t>
      </w:r>
      <w:r w:rsidR="00961CB7">
        <w:rPr>
          <w:rFonts w:ascii="Times New Roman" w:hAnsi="Times New Roman" w:cs="Times New Roman"/>
          <w:color w:val="auto"/>
          <w:sz w:val="28"/>
          <w:szCs w:val="28"/>
        </w:rPr>
        <w:t>ĩ</w:t>
      </w:r>
      <w:r>
        <w:rPr>
          <w:rFonts w:ascii="Times New Roman" w:hAnsi="Times New Roman" w:cs="Times New Roman"/>
          <w:color w:val="auto"/>
          <w:sz w:val="28"/>
          <w:szCs w:val="28"/>
        </w:rPr>
        <w:t xml:space="preserve">; tỷ trọng nguồn thu từ các hoạt động khoa học, công nghệ, đổi </w:t>
      </w:r>
      <w:r>
        <w:rPr>
          <w:rFonts w:ascii="Times New Roman" w:hAnsi="Times New Roman" w:cs="Times New Roman"/>
          <w:color w:val="auto"/>
          <w:sz w:val="28"/>
          <w:szCs w:val="28"/>
        </w:rPr>
        <w:lastRenderedPageBreak/>
        <w:t>mới, sáng tạo; số lượng công bố quốc tế và số bằng phát minh, sáng chế…</w:t>
      </w:r>
    </w:p>
    <w:p w:rsidR="00247A5C" w:rsidRPr="00190B0B" w:rsidRDefault="00247A5C" w:rsidP="00247A5C">
      <w:pPr>
        <w:pStyle w:val="Normal1"/>
        <w:widowControl w:val="0"/>
        <w:spacing w:before="120" w:after="0" w:line="380" w:lineRule="exact"/>
        <w:ind w:firstLine="567"/>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Định kỳ, </w:t>
      </w:r>
      <w:r w:rsidRPr="00190B0B">
        <w:rPr>
          <w:rFonts w:ascii="Times New Roman" w:hAnsi="Times New Roman" w:cs="Times New Roman"/>
          <w:color w:val="auto"/>
          <w:sz w:val="28"/>
          <w:szCs w:val="28"/>
          <w:lang w:val="vi-VN"/>
        </w:rPr>
        <w:t xml:space="preserve">Bộ Giáo dục và Đào tạo </w:t>
      </w:r>
      <w:r>
        <w:rPr>
          <w:rFonts w:ascii="Times New Roman" w:hAnsi="Times New Roman" w:cs="Times New Roman"/>
          <w:color w:val="auto"/>
          <w:sz w:val="28"/>
          <w:szCs w:val="28"/>
        </w:rPr>
        <w:t xml:space="preserve">thống kê, phân loại và </w:t>
      </w:r>
      <w:r w:rsidRPr="00190B0B">
        <w:rPr>
          <w:rFonts w:ascii="Times New Roman" w:hAnsi="Times New Roman" w:cs="Times New Roman"/>
          <w:color w:val="auto"/>
          <w:sz w:val="28"/>
          <w:szCs w:val="28"/>
          <w:lang w:val="vi-VN"/>
        </w:rPr>
        <w:t xml:space="preserve">công bố danh sách các cơ sở giáo dục đại học đạt các tiêu chuẩn định hướng nghiên cứu để xã hội giám sát và </w:t>
      </w:r>
      <w:r w:rsidRPr="00190B0B">
        <w:rPr>
          <w:rFonts w:ascii="Times New Roman" w:hAnsi="Times New Roman" w:cs="Times New Roman"/>
          <w:bCs/>
          <w:color w:val="auto"/>
          <w:sz w:val="28"/>
          <w:szCs w:val="28"/>
          <w:lang w:val="zu-ZA"/>
        </w:rPr>
        <w:t>đáp ứng nhu cầu thông tin cho cá nhân, tổ chức có liên quan</w:t>
      </w:r>
      <w:r w:rsidRPr="00190B0B">
        <w:rPr>
          <w:rFonts w:ascii="Times New Roman" w:hAnsi="Times New Roman" w:cs="Times New Roman"/>
          <w:color w:val="auto"/>
          <w:sz w:val="28"/>
          <w:szCs w:val="28"/>
          <w:lang w:val="vi-VN"/>
        </w:rPr>
        <w:t xml:space="preserve">.   </w:t>
      </w:r>
    </w:p>
    <w:p w:rsidR="00596149" w:rsidRPr="00022D04" w:rsidRDefault="00022D04" w:rsidP="00596149">
      <w:pPr>
        <w:spacing w:before="120" w:line="264" w:lineRule="auto"/>
        <w:ind w:firstLine="720"/>
        <w:rPr>
          <w:rFonts w:ascii="Times New Roman" w:hAnsi="Times New Roman"/>
          <w:i/>
          <w:spacing w:val="2"/>
          <w:szCs w:val="28"/>
          <w:lang w:eastAsia="vi-VN"/>
        </w:rPr>
      </w:pPr>
      <w:r w:rsidRPr="00022D04">
        <w:rPr>
          <w:rFonts w:ascii="Times New Roman" w:hAnsi="Times New Roman"/>
          <w:i/>
          <w:spacing w:val="2"/>
          <w:szCs w:val="28"/>
          <w:lang w:eastAsia="vi-VN"/>
        </w:rPr>
        <w:t>e) Về</w:t>
      </w:r>
      <w:r w:rsidR="001D794E">
        <w:rPr>
          <w:rFonts w:ascii="Times New Roman" w:hAnsi="Times New Roman"/>
          <w:i/>
          <w:spacing w:val="2"/>
          <w:szCs w:val="28"/>
          <w:lang w:eastAsia="vi-VN"/>
        </w:rPr>
        <w:t xml:space="preserve"> quyền</w:t>
      </w:r>
      <w:r w:rsidRPr="00022D04">
        <w:rPr>
          <w:rFonts w:ascii="Times New Roman" w:hAnsi="Times New Roman"/>
          <w:i/>
          <w:spacing w:val="2"/>
          <w:szCs w:val="28"/>
          <w:lang w:eastAsia="vi-VN"/>
        </w:rPr>
        <w:t xml:space="preserve"> tự chủ và trách nhiệm giải trình của các cơ sở GDĐH</w:t>
      </w:r>
    </w:p>
    <w:p w:rsidR="003F1ED5" w:rsidRDefault="001D794E" w:rsidP="00596149">
      <w:pPr>
        <w:spacing w:before="120" w:line="264" w:lineRule="auto"/>
        <w:ind w:firstLine="720"/>
        <w:rPr>
          <w:rFonts w:ascii="Times New Roman" w:hAnsi="Times New Roman"/>
          <w:spacing w:val="2"/>
          <w:szCs w:val="28"/>
          <w:lang w:eastAsia="vi-VN"/>
        </w:rPr>
      </w:pPr>
      <w:r>
        <w:rPr>
          <w:rFonts w:ascii="Times New Roman" w:hAnsi="Times New Roman"/>
          <w:spacing w:val="2"/>
          <w:szCs w:val="28"/>
          <w:lang w:eastAsia="vi-VN"/>
        </w:rPr>
        <w:t xml:space="preserve">Dự thảo Nghị định quy định </w:t>
      </w:r>
      <w:r w:rsidR="00FA4E4B">
        <w:rPr>
          <w:rFonts w:ascii="Times New Roman" w:hAnsi="Times New Roman"/>
          <w:spacing w:val="2"/>
          <w:szCs w:val="28"/>
          <w:lang w:eastAsia="vi-VN"/>
        </w:rPr>
        <w:t xml:space="preserve">các nội dung </w:t>
      </w:r>
      <w:r>
        <w:rPr>
          <w:rFonts w:ascii="Times New Roman" w:hAnsi="Times New Roman"/>
          <w:spacing w:val="2"/>
          <w:szCs w:val="28"/>
          <w:lang w:eastAsia="vi-VN"/>
        </w:rPr>
        <w:t xml:space="preserve">về quyền tự chủ và trách nhiệm giải trình </w:t>
      </w:r>
      <w:r w:rsidR="00FA4E4B">
        <w:rPr>
          <w:rFonts w:ascii="Times New Roman" w:hAnsi="Times New Roman"/>
          <w:spacing w:val="2"/>
          <w:szCs w:val="28"/>
          <w:lang w:eastAsia="vi-VN"/>
        </w:rPr>
        <w:t>của cơ sở GDĐH trên tất cả các phương diện về học thuật, nhân sự, tài chính, tài sản cho tất cả các loại cơ sở GDĐH</w:t>
      </w:r>
      <w:r w:rsidR="00F51E95">
        <w:rPr>
          <w:rFonts w:ascii="Times New Roman" w:hAnsi="Times New Roman"/>
          <w:spacing w:val="2"/>
          <w:szCs w:val="28"/>
          <w:lang w:eastAsia="vi-VN"/>
        </w:rPr>
        <w:t>.</w:t>
      </w:r>
    </w:p>
    <w:p w:rsidR="00FA4E4B" w:rsidRDefault="00FA4E4B" w:rsidP="00596149">
      <w:pPr>
        <w:spacing w:before="120" w:line="264" w:lineRule="auto"/>
        <w:ind w:firstLine="720"/>
        <w:rPr>
          <w:rFonts w:ascii="Times New Roman" w:hAnsi="Times New Roman"/>
          <w:spacing w:val="2"/>
          <w:szCs w:val="28"/>
          <w:lang w:eastAsia="vi-VN"/>
        </w:rPr>
      </w:pPr>
      <w:r>
        <w:rPr>
          <w:rFonts w:ascii="Times New Roman" w:hAnsi="Times New Roman"/>
          <w:spacing w:val="2"/>
          <w:szCs w:val="28"/>
          <w:lang w:eastAsia="vi-VN"/>
        </w:rPr>
        <w:t>Đối với các cơ sở GDĐH công lập, việc tự chủ theo quy định tại Nghị định về tự chủ đối với các cơ sở GDĐH công lập.</w:t>
      </w:r>
    </w:p>
    <w:p w:rsidR="00022D04" w:rsidRDefault="00022D04" w:rsidP="00596149">
      <w:pPr>
        <w:spacing w:before="120" w:line="264" w:lineRule="auto"/>
        <w:ind w:firstLine="720"/>
        <w:rPr>
          <w:rFonts w:ascii="Times New Roman" w:hAnsi="Times New Roman"/>
          <w:i/>
          <w:spacing w:val="2"/>
          <w:szCs w:val="28"/>
          <w:lang w:eastAsia="vi-VN"/>
        </w:rPr>
      </w:pPr>
      <w:r w:rsidRPr="00022D04">
        <w:rPr>
          <w:rFonts w:ascii="Times New Roman" w:hAnsi="Times New Roman"/>
          <w:i/>
          <w:spacing w:val="2"/>
          <w:szCs w:val="28"/>
          <w:lang w:eastAsia="vi-VN"/>
        </w:rPr>
        <w:t>g) Về tổ chức kiểm định chất lượng giáo dục đại học</w:t>
      </w:r>
    </w:p>
    <w:p w:rsidR="003F1ED5" w:rsidRDefault="003F1ED5" w:rsidP="003F1ED5">
      <w:pPr>
        <w:spacing w:before="120" w:line="264" w:lineRule="auto"/>
        <w:ind w:firstLine="720"/>
        <w:rPr>
          <w:rFonts w:ascii="Times New Roman" w:hAnsi="Times New Roman"/>
          <w:spacing w:val="2"/>
          <w:szCs w:val="28"/>
          <w:lang w:eastAsia="vi-VN"/>
        </w:rPr>
      </w:pPr>
      <w:r>
        <w:rPr>
          <w:rFonts w:ascii="Times New Roman" w:hAnsi="Times New Roman"/>
          <w:spacing w:val="2"/>
          <w:szCs w:val="28"/>
          <w:lang w:eastAsia="vi-VN"/>
        </w:rPr>
        <w:t>Dự thảo Nghị định quy định đ</w:t>
      </w:r>
      <w:r w:rsidRPr="003F1ED5">
        <w:rPr>
          <w:rFonts w:ascii="Times New Roman" w:hAnsi="Times New Roman"/>
          <w:spacing w:val="2"/>
          <w:szCs w:val="28"/>
          <w:lang w:eastAsia="vi-VN"/>
        </w:rPr>
        <w:t>iều kiện thành lập, cho phép hoạt động; đình chỉ hoạt động kiểm định chất lượng giáo dục; giải thể tổ chức kiểm định chất lượng giáo dục của Việt Nam được thực hiện theo quy định của Chính phủ về điều kiện đầu tư và hoạt động trong lĩnh vực giáo dục.</w:t>
      </w:r>
      <w:r>
        <w:rPr>
          <w:rFonts w:ascii="Times New Roman" w:hAnsi="Times New Roman"/>
          <w:spacing w:val="2"/>
          <w:szCs w:val="28"/>
          <w:lang w:eastAsia="vi-VN"/>
        </w:rPr>
        <w:t xml:space="preserve"> Đồng thời quy định t</w:t>
      </w:r>
      <w:r w:rsidRPr="003F1ED5">
        <w:rPr>
          <w:rFonts w:ascii="Times New Roman" w:hAnsi="Times New Roman"/>
          <w:spacing w:val="2"/>
          <w:szCs w:val="28"/>
          <w:lang w:eastAsia="vi-VN"/>
        </w:rPr>
        <w:t>rách nhiệm, quyền hạn của tổ chức kiểm định chất lượng giáo dục đại học</w:t>
      </w:r>
      <w:r>
        <w:rPr>
          <w:rFonts w:ascii="Times New Roman" w:hAnsi="Times New Roman"/>
          <w:spacing w:val="2"/>
          <w:szCs w:val="28"/>
          <w:lang w:eastAsia="vi-VN"/>
        </w:rPr>
        <w:t>.</w:t>
      </w:r>
    </w:p>
    <w:p w:rsidR="003F1ED5" w:rsidRDefault="003F1ED5" w:rsidP="003F1ED5">
      <w:pPr>
        <w:spacing w:before="120" w:line="264" w:lineRule="auto"/>
        <w:ind w:firstLine="720"/>
        <w:rPr>
          <w:rFonts w:ascii="Times New Roman" w:hAnsi="Times New Roman"/>
          <w:spacing w:val="2"/>
          <w:szCs w:val="28"/>
          <w:lang w:eastAsia="vi-VN"/>
        </w:rPr>
      </w:pPr>
      <w:r>
        <w:rPr>
          <w:rFonts w:ascii="Times New Roman" w:hAnsi="Times New Roman"/>
          <w:spacing w:val="2"/>
          <w:szCs w:val="28"/>
          <w:lang w:eastAsia="vi-VN"/>
        </w:rPr>
        <w:t>Về đ</w:t>
      </w:r>
      <w:r w:rsidRPr="003F1ED5">
        <w:rPr>
          <w:rFonts w:ascii="Times New Roman" w:hAnsi="Times New Roman"/>
          <w:spacing w:val="2"/>
          <w:szCs w:val="28"/>
          <w:lang w:eastAsia="vi-VN"/>
        </w:rPr>
        <w:t>iều kiện và thủ tục để tổ chức kiểm định chất lượng giáo dục nước ngoài được công nhận hoạt động tại Việt Nam được thực hiện theo quy định của Chính phủ về điều kiện đầu tư và hoạt động trong lĩnh vực giáo dục.</w:t>
      </w:r>
    </w:p>
    <w:p w:rsidR="00022D04" w:rsidRDefault="001D794E" w:rsidP="00596149">
      <w:pPr>
        <w:spacing w:before="120" w:line="264" w:lineRule="auto"/>
        <w:ind w:firstLine="720"/>
        <w:rPr>
          <w:rFonts w:ascii="Times New Roman" w:hAnsi="Times New Roman"/>
          <w:i/>
          <w:spacing w:val="2"/>
          <w:szCs w:val="28"/>
          <w:lang w:eastAsia="vi-VN"/>
        </w:rPr>
      </w:pPr>
      <w:r w:rsidRPr="001D794E">
        <w:rPr>
          <w:rFonts w:ascii="Times New Roman" w:hAnsi="Times New Roman"/>
          <w:i/>
          <w:spacing w:val="2"/>
          <w:szCs w:val="28"/>
          <w:lang w:eastAsia="vi-VN"/>
        </w:rPr>
        <w:t>h) Về văn bằng, chứng chỉ giáo dục đại học</w:t>
      </w:r>
    </w:p>
    <w:p w:rsidR="00FA4E4B" w:rsidRPr="00FA4E4B" w:rsidRDefault="00FA4E4B" w:rsidP="00596149">
      <w:pPr>
        <w:spacing w:before="120" w:line="264" w:lineRule="auto"/>
        <w:ind w:firstLine="720"/>
        <w:rPr>
          <w:rFonts w:ascii="Times New Roman" w:hAnsi="Times New Roman"/>
          <w:spacing w:val="2"/>
          <w:szCs w:val="28"/>
          <w:lang w:eastAsia="vi-VN"/>
        </w:rPr>
      </w:pPr>
      <w:r>
        <w:rPr>
          <w:rFonts w:ascii="Times New Roman" w:hAnsi="Times New Roman"/>
          <w:spacing w:val="2"/>
          <w:szCs w:val="28"/>
          <w:lang w:eastAsia="vi-VN"/>
        </w:rPr>
        <w:t>Dự thảo Nghị định quy định các loại văn bằng trong giáo dục đại học, trong đó các văn bằng đối với các ngành chuyên sâu, đặc thù.</w:t>
      </w:r>
    </w:p>
    <w:p w:rsidR="005507A2" w:rsidRPr="00AC2BE6" w:rsidRDefault="005507A2" w:rsidP="00596149">
      <w:pPr>
        <w:spacing w:before="120" w:line="264" w:lineRule="auto"/>
        <w:ind w:firstLine="720"/>
        <w:rPr>
          <w:rFonts w:ascii="Times New Roman" w:hAnsi="Times New Roman"/>
          <w:b/>
          <w:szCs w:val="28"/>
        </w:rPr>
      </w:pPr>
      <w:r w:rsidRPr="00AC2BE6">
        <w:rPr>
          <w:rFonts w:ascii="Times New Roman" w:hAnsi="Times New Roman"/>
          <w:b/>
          <w:szCs w:val="28"/>
        </w:rPr>
        <w:t>V. MỘT SỐ</w:t>
      </w:r>
      <w:r w:rsidR="00A145F6" w:rsidRPr="00AC2BE6">
        <w:rPr>
          <w:rFonts w:ascii="Times New Roman" w:hAnsi="Times New Roman"/>
          <w:b/>
          <w:szCs w:val="28"/>
        </w:rPr>
        <w:t xml:space="preserve"> VẤN ĐỀ CÒN CÓ Ý KIẾN KHÁC NHAU</w:t>
      </w:r>
    </w:p>
    <w:p w:rsidR="005507A2" w:rsidRPr="00AC2BE6" w:rsidRDefault="005507A2" w:rsidP="00596149">
      <w:pPr>
        <w:spacing w:before="120" w:line="264" w:lineRule="auto"/>
        <w:ind w:firstLine="720"/>
        <w:rPr>
          <w:rFonts w:ascii="Times New Roman" w:hAnsi="Times New Roman"/>
          <w:szCs w:val="28"/>
        </w:rPr>
      </w:pPr>
      <w:r w:rsidRPr="00AC2BE6">
        <w:rPr>
          <w:rFonts w:ascii="Times New Roman" w:hAnsi="Times New Roman"/>
          <w:szCs w:val="28"/>
        </w:rPr>
        <w:t>Không có ý kiến khác nhau về các nội dung</w:t>
      </w:r>
      <w:r w:rsidR="00D832C4">
        <w:rPr>
          <w:rFonts w:ascii="Times New Roman" w:hAnsi="Times New Roman"/>
          <w:szCs w:val="28"/>
        </w:rPr>
        <w:t>,</w:t>
      </w:r>
      <w:r w:rsidRPr="00AC2BE6">
        <w:rPr>
          <w:rFonts w:ascii="Times New Roman" w:hAnsi="Times New Roman"/>
          <w:szCs w:val="28"/>
        </w:rPr>
        <w:t xml:space="preserve"> quan điểm cơ bản trong việc xây dựng các quy định của dự thảo Nghị định.</w:t>
      </w:r>
    </w:p>
    <w:p w:rsidR="005507A2" w:rsidRDefault="005507A2" w:rsidP="00596149">
      <w:pPr>
        <w:spacing w:before="120" w:line="264" w:lineRule="auto"/>
        <w:ind w:firstLine="720"/>
        <w:rPr>
          <w:rFonts w:ascii="Times New Roman" w:hAnsi="Times New Roman"/>
          <w:szCs w:val="28"/>
          <w:lang w:val="nl-NL"/>
        </w:rPr>
      </w:pPr>
      <w:r w:rsidRPr="00AC2BE6">
        <w:rPr>
          <w:rFonts w:ascii="Times New Roman" w:hAnsi="Times New Roman"/>
          <w:szCs w:val="28"/>
          <w:lang w:val="nl-NL"/>
        </w:rPr>
        <w:t xml:space="preserve">Trên đây là những nội dung cơ bản về dự thảo Nghị định </w:t>
      </w:r>
      <w:r w:rsidR="00DE5051" w:rsidRPr="009078BC">
        <w:rPr>
          <w:rFonts w:ascii="Times New Roman" w:hAnsi="Times New Roman"/>
          <w:szCs w:val="28"/>
        </w:rPr>
        <w:t>quy định chi tiết và hướng dẫn thi hành Luật sửa đổi, bổ sung một số điều của Luật Giáo dục đại học</w:t>
      </w:r>
      <w:r w:rsidRPr="00AC2BE6">
        <w:rPr>
          <w:rFonts w:ascii="Times New Roman" w:hAnsi="Times New Roman"/>
          <w:szCs w:val="28"/>
          <w:lang w:val="nl-NL"/>
        </w:rPr>
        <w:t>.</w:t>
      </w:r>
    </w:p>
    <w:p w:rsidR="005507A2" w:rsidRPr="00AC2BE6" w:rsidRDefault="005507A2" w:rsidP="00596149">
      <w:pPr>
        <w:spacing w:before="120" w:line="264" w:lineRule="auto"/>
        <w:ind w:firstLine="720"/>
        <w:rPr>
          <w:rFonts w:ascii="Times New Roman" w:hAnsi="Times New Roman"/>
          <w:szCs w:val="28"/>
          <w:lang w:val="nl-NL"/>
        </w:rPr>
      </w:pPr>
      <w:r w:rsidRPr="00AC2BE6">
        <w:rPr>
          <w:rFonts w:ascii="Times New Roman" w:hAnsi="Times New Roman"/>
          <w:szCs w:val="28"/>
          <w:lang w:val="nl-NL"/>
        </w:rPr>
        <w:t xml:space="preserve">Bộ </w:t>
      </w:r>
      <w:r w:rsidR="00656FE2">
        <w:rPr>
          <w:rFonts w:ascii="Times New Roman" w:hAnsi="Times New Roman"/>
          <w:szCs w:val="28"/>
          <w:lang w:val="nl-NL"/>
        </w:rPr>
        <w:t>Giáo dục và Đào tạo</w:t>
      </w:r>
      <w:r w:rsidRPr="00AC2BE6">
        <w:rPr>
          <w:rFonts w:ascii="Times New Roman" w:hAnsi="Times New Roman"/>
          <w:szCs w:val="28"/>
          <w:lang w:val="nl-NL"/>
        </w:rPr>
        <w:t xml:space="preserve"> kính trình Chính phủ xem xét, quyết định./.</w:t>
      </w:r>
    </w:p>
    <w:p w:rsidR="005507A2" w:rsidRPr="00AC2BE6" w:rsidRDefault="005507A2" w:rsidP="005507A2">
      <w:pPr>
        <w:spacing w:before="120"/>
        <w:ind w:firstLine="720"/>
        <w:rPr>
          <w:rFonts w:ascii="Times New Roman" w:hAnsi="Times New Roman"/>
          <w:sz w:val="10"/>
          <w:szCs w:val="10"/>
          <w:lang w:val="nl-NL"/>
        </w:rPr>
      </w:pPr>
    </w:p>
    <w:tbl>
      <w:tblPr>
        <w:tblW w:w="8710" w:type="dxa"/>
        <w:tblInd w:w="108" w:type="dxa"/>
        <w:tblLayout w:type="fixed"/>
        <w:tblLook w:val="0000" w:firstRow="0" w:lastRow="0" w:firstColumn="0" w:lastColumn="0" w:noHBand="0" w:noVBand="0"/>
      </w:tblPr>
      <w:tblGrid>
        <w:gridCol w:w="4556"/>
        <w:gridCol w:w="4154"/>
      </w:tblGrid>
      <w:tr w:rsidR="00AC2BE6" w:rsidRPr="00AC2BE6" w:rsidTr="00043C53">
        <w:tc>
          <w:tcPr>
            <w:tcW w:w="4556" w:type="dxa"/>
          </w:tcPr>
          <w:p w:rsidR="005507A2" w:rsidRPr="00AC2BE6" w:rsidRDefault="005507A2" w:rsidP="005507A2">
            <w:pPr>
              <w:rPr>
                <w:rFonts w:ascii="Times New Roman" w:hAnsi="Times New Roman"/>
                <w:b/>
                <w:i/>
                <w:sz w:val="24"/>
                <w:lang w:val="nl-NL"/>
              </w:rPr>
            </w:pPr>
            <w:r w:rsidRPr="00AC2BE6">
              <w:rPr>
                <w:rFonts w:ascii="Times New Roman" w:hAnsi="Times New Roman"/>
                <w:b/>
                <w:i/>
                <w:sz w:val="24"/>
                <w:lang w:val="nl-NL"/>
              </w:rPr>
              <w:t>Nơi nhận:</w:t>
            </w:r>
          </w:p>
          <w:p w:rsidR="005507A2" w:rsidRPr="00AC2BE6" w:rsidRDefault="005507A2" w:rsidP="005507A2">
            <w:pPr>
              <w:rPr>
                <w:rFonts w:ascii="Times New Roman" w:hAnsi="Times New Roman"/>
                <w:sz w:val="24"/>
                <w:lang w:val="nl-NL"/>
              </w:rPr>
            </w:pPr>
            <w:r w:rsidRPr="00AC2BE6">
              <w:rPr>
                <w:rFonts w:ascii="Times New Roman" w:hAnsi="Times New Roman"/>
                <w:sz w:val="24"/>
                <w:lang w:val="nl-NL"/>
              </w:rPr>
              <w:t>- Như trên;</w:t>
            </w:r>
          </w:p>
          <w:p w:rsidR="005507A2" w:rsidRPr="00AC2BE6" w:rsidRDefault="005507A2" w:rsidP="005507A2">
            <w:pPr>
              <w:rPr>
                <w:rFonts w:ascii="Times New Roman" w:hAnsi="Times New Roman"/>
                <w:sz w:val="24"/>
                <w:lang w:val="nl-NL"/>
              </w:rPr>
            </w:pPr>
            <w:r w:rsidRPr="00AC2BE6">
              <w:rPr>
                <w:rFonts w:ascii="Times New Roman" w:hAnsi="Times New Roman"/>
                <w:sz w:val="24"/>
                <w:lang w:val="nl-NL"/>
              </w:rPr>
              <w:t>- Thủ tướng Chính phủ;</w:t>
            </w:r>
          </w:p>
          <w:p w:rsidR="005507A2" w:rsidRPr="00AC2BE6" w:rsidRDefault="005507A2" w:rsidP="005507A2">
            <w:pPr>
              <w:rPr>
                <w:rFonts w:ascii="Times New Roman" w:hAnsi="Times New Roman"/>
                <w:i/>
                <w:sz w:val="24"/>
                <w:lang w:val="nl-NL"/>
              </w:rPr>
            </w:pPr>
            <w:r w:rsidRPr="00AC2BE6">
              <w:rPr>
                <w:rFonts w:ascii="Times New Roman" w:hAnsi="Times New Roman"/>
                <w:sz w:val="24"/>
                <w:lang w:val="nl-NL"/>
              </w:rPr>
              <w:t>- Các Phó Thủ tướng Chính phủ;</w:t>
            </w:r>
          </w:p>
          <w:p w:rsidR="005507A2" w:rsidRPr="00AC2BE6" w:rsidRDefault="005507A2" w:rsidP="005507A2">
            <w:pPr>
              <w:rPr>
                <w:rFonts w:ascii="Times New Roman" w:hAnsi="Times New Roman"/>
                <w:sz w:val="24"/>
                <w:lang w:val="nl-NL"/>
              </w:rPr>
            </w:pPr>
            <w:r w:rsidRPr="00AC2BE6">
              <w:rPr>
                <w:rFonts w:ascii="Times New Roman" w:hAnsi="Times New Roman"/>
                <w:sz w:val="24"/>
                <w:lang w:val="nl-NL"/>
              </w:rPr>
              <w:t>- Văn phòng Chính phủ;</w:t>
            </w:r>
          </w:p>
          <w:p w:rsidR="005507A2" w:rsidRPr="00AC2BE6" w:rsidRDefault="005507A2" w:rsidP="005507A2">
            <w:pPr>
              <w:rPr>
                <w:rFonts w:ascii="Times New Roman" w:hAnsi="Times New Roman"/>
                <w:sz w:val="24"/>
                <w:lang w:val="nl-NL"/>
              </w:rPr>
            </w:pPr>
            <w:r w:rsidRPr="00AC2BE6">
              <w:rPr>
                <w:rFonts w:ascii="Times New Roman" w:hAnsi="Times New Roman"/>
                <w:sz w:val="24"/>
                <w:lang w:val="nl-NL"/>
              </w:rPr>
              <w:t>- Bộ Tư pháp;</w:t>
            </w:r>
          </w:p>
          <w:p w:rsidR="005507A2" w:rsidRPr="00AC2BE6" w:rsidRDefault="005507A2" w:rsidP="005507A2">
            <w:pPr>
              <w:rPr>
                <w:rFonts w:ascii="Times New Roman" w:hAnsi="Times New Roman"/>
                <w:sz w:val="24"/>
                <w:lang w:val="nl-NL"/>
              </w:rPr>
            </w:pPr>
            <w:r w:rsidRPr="00AC2BE6">
              <w:rPr>
                <w:rFonts w:ascii="Times New Roman" w:hAnsi="Times New Roman"/>
                <w:sz w:val="24"/>
                <w:lang w:val="nl-NL"/>
              </w:rPr>
              <w:t xml:space="preserve">- Lưu: VT, </w:t>
            </w:r>
            <w:r w:rsidR="00DE5051">
              <w:rPr>
                <w:rFonts w:ascii="Times New Roman" w:hAnsi="Times New Roman"/>
                <w:sz w:val="24"/>
                <w:lang w:val="nl-NL"/>
              </w:rPr>
              <w:t>GDĐH</w:t>
            </w:r>
            <w:r w:rsidRPr="00AC2BE6">
              <w:rPr>
                <w:rFonts w:ascii="Times New Roman" w:hAnsi="Times New Roman"/>
                <w:sz w:val="24"/>
                <w:lang w:val="nl-NL"/>
              </w:rPr>
              <w:t>.</w:t>
            </w:r>
          </w:p>
          <w:p w:rsidR="005507A2" w:rsidRPr="00AC2BE6" w:rsidRDefault="005507A2" w:rsidP="005507A2">
            <w:pPr>
              <w:jc w:val="center"/>
              <w:rPr>
                <w:rFonts w:ascii="Times New Roman" w:hAnsi="Times New Roman"/>
                <w:b/>
                <w:sz w:val="24"/>
                <w:lang w:val="nl-NL"/>
              </w:rPr>
            </w:pPr>
          </w:p>
          <w:p w:rsidR="005507A2" w:rsidRPr="00AC2BE6" w:rsidRDefault="005507A2" w:rsidP="005507A2">
            <w:pPr>
              <w:spacing w:before="160"/>
              <w:ind w:firstLine="720"/>
              <w:jc w:val="center"/>
              <w:rPr>
                <w:rFonts w:ascii="Times New Roman" w:hAnsi="Times New Roman"/>
                <w:b/>
                <w:lang w:val="nl-NL"/>
              </w:rPr>
            </w:pPr>
          </w:p>
        </w:tc>
        <w:tc>
          <w:tcPr>
            <w:tcW w:w="4154" w:type="dxa"/>
          </w:tcPr>
          <w:p w:rsidR="005507A2" w:rsidRPr="00AC2BE6" w:rsidRDefault="005507A2" w:rsidP="005507A2">
            <w:pPr>
              <w:jc w:val="center"/>
              <w:rPr>
                <w:rFonts w:ascii="Times New Roman" w:hAnsi="Times New Roman"/>
                <w:b/>
                <w:lang w:val="nl-NL"/>
              </w:rPr>
            </w:pPr>
            <w:r w:rsidRPr="00AC2BE6">
              <w:rPr>
                <w:rFonts w:ascii="Times New Roman" w:hAnsi="Times New Roman"/>
                <w:b/>
                <w:lang w:val="nl-NL"/>
              </w:rPr>
              <w:lastRenderedPageBreak/>
              <w:t>BỘ TRƯỞNG</w:t>
            </w:r>
          </w:p>
          <w:p w:rsidR="005507A2" w:rsidRPr="00AC2BE6" w:rsidRDefault="005507A2" w:rsidP="005507A2">
            <w:pPr>
              <w:jc w:val="center"/>
              <w:rPr>
                <w:rFonts w:ascii="Times New Roman" w:hAnsi="Times New Roman"/>
                <w:b/>
                <w:lang w:val="nl-NL"/>
              </w:rPr>
            </w:pPr>
          </w:p>
          <w:p w:rsidR="005507A2" w:rsidRPr="00AC2BE6" w:rsidRDefault="005507A2" w:rsidP="005507A2">
            <w:pPr>
              <w:jc w:val="center"/>
              <w:rPr>
                <w:rFonts w:ascii="Times New Roman" w:hAnsi="Times New Roman"/>
                <w:b/>
                <w:lang w:val="nl-NL"/>
              </w:rPr>
            </w:pPr>
          </w:p>
          <w:p w:rsidR="005507A2" w:rsidRPr="00AC2BE6" w:rsidRDefault="005507A2" w:rsidP="005507A2">
            <w:pPr>
              <w:jc w:val="center"/>
              <w:rPr>
                <w:rFonts w:ascii="Times New Roman" w:hAnsi="Times New Roman"/>
                <w:b/>
                <w:lang w:val="nl-NL"/>
              </w:rPr>
            </w:pPr>
            <w:bookmarkStart w:id="2" w:name="_GoBack"/>
            <w:bookmarkEnd w:id="2"/>
          </w:p>
          <w:p w:rsidR="005507A2" w:rsidRPr="00AC2BE6" w:rsidRDefault="005507A2" w:rsidP="005507A2">
            <w:pPr>
              <w:jc w:val="center"/>
              <w:rPr>
                <w:rFonts w:ascii="Times New Roman" w:hAnsi="Times New Roman"/>
                <w:b/>
                <w:lang w:val="nl-NL"/>
              </w:rPr>
            </w:pPr>
          </w:p>
          <w:p w:rsidR="005507A2" w:rsidRPr="00AC2BE6" w:rsidRDefault="005507A2" w:rsidP="005507A2">
            <w:pPr>
              <w:jc w:val="center"/>
              <w:rPr>
                <w:rFonts w:ascii="Times New Roman" w:hAnsi="Times New Roman"/>
                <w:b/>
                <w:lang w:val="nl-NL"/>
              </w:rPr>
            </w:pPr>
          </w:p>
          <w:p w:rsidR="005507A2" w:rsidRPr="00AC2BE6" w:rsidRDefault="00596149" w:rsidP="005507A2">
            <w:pPr>
              <w:jc w:val="center"/>
              <w:rPr>
                <w:rFonts w:ascii="Times New Roman" w:hAnsi="Times New Roman"/>
                <w:b/>
                <w:lang w:val="nl-NL"/>
              </w:rPr>
            </w:pPr>
            <w:r>
              <w:rPr>
                <w:rFonts w:ascii="Times New Roman" w:hAnsi="Times New Roman"/>
                <w:b/>
                <w:lang w:val="nl-NL"/>
              </w:rPr>
              <w:t>Phùng Xuân Nhạ</w:t>
            </w:r>
          </w:p>
        </w:tc>
      </w:tr>
    </w:tbl>
    <w:p w:rsidR="006134CB" w:rsidRPr="00AC2BE6" w:rsidRDefault="006134CB" w:rsidP="006134CB">
      <w:pPr>
        <w:spacing w:before="120" w:after="120" w:line="360" w:lineRule="exact"/>
        <w:ind w:firstLine="670"/>
        <w:rPr>
          <w:rFonts w:ascii="Times New Roman" w:hAnsi="Times New Roman"/>
          <w:b/>
          <w:szCs w:val="28"/>
          <w:lang w:val="nb-NO"/>
        </w:rPr>
      </w:pPr>
    </w:p>
    <w:p w:rsidR="00F203F4" w:rsidRPr="00AC2BE6" w:rsidRDefault="00F203F4"/>
    <w:sectPr w:rsidR="00F203F4" w:rsidRPr="00AC2BE6" w:rsidSect="00AC2BE6">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702" w:rsidRDefault="00224702">
      <w:r>
        <w:separator/>
      </w:r>
    </w:p>
  </w:endnote>
  <w:endnote w:type="continuationSeparator" w:id="0">
    <w:p w:rsidR="00224702" w:rsidRDefault="0022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C53" w:rsidRDefault="00D279D3" w:rsidP="00043C53">
    <w:pPr>
      <w:pStyle w:val="Footer"/>
      <w:framePr w:wrap="around" w:vAnchor="text" w:hAnchor="margin" w:xAlign="right" w:y="1"/>
      <w:rPr>
        <w:rStyle w:val="PageNumber"/>
      </w:rPr>
    </w:pPr>
    <w:r>
      <w:rPr>
        <w:rStyle w:val="PageNumber"/>
      </w:rPr>
      <w:fldChar w:fldCharType="begin"/>
    </w:r>
    <w:r w:rsidR="00043C53">
      <w:rPr>
        <w:rStyle w:val="PageNumber"/>
      </w:rPr>
      <w:instrText xml:space="preserve">PAGE  </w:instrText>
    </w:r>
    <w:r>
      <w:rPr>
        <w:rStyle w:val="PageNumber"/>
      </w:rPr>
      <w:fldChar w:fldCharType="end"/>
    </w:r>
  </w:p>
  <w:p w:rsidR="00043C53" w:rsidRDefault="00043C53" w:rsidP="00043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C53" w:rsidRDefault="00D279D3" w:rsidP="00043C53">
    <w:pPr>
      <w:pStyle w:val="Footer"/>
      <w:framePr w:wrap="around" w:vAnchor="text" w:hAnchor="margin" w:xAlign="right" w:y="1"/>
      <w:rPr>
        <w:rStyle w:val="PageNumber"/>
      </w:rPr>
    </w:pPr>
    <w:r>
      <w:rPr>
        <w:rStyle w:val="PageNumber"/>
      </w:rPr>
      <w:fldChar w:fldCharType="begin"/>
    </w:r>
    <w:r w:rsidR="00043C53">
      <w:rPr>
        <w:rStyle w:val="PageNumber"/>
      </w:rPr>
      <w:instrText xml:space="preserve">PAGE  </w:instrText>
    </w:r>
    <w:r>
      <w:rPr>
        <w:rStyle w:val="PageNumber"/>
      </w:rPr>
      <w:fldChar w:fldCharType="separate"/>
    </w:r>
    <w:r w:rsidR="0027268E">
      <w:rPr>
        <w:rStyle w:val="PageNumber"/>
        <w:noProof/>
      </w:rPr>
      <w:t>7</w:t>
    </w:r>
    <w:r>
      <w:rPr>
        <w:rStyle w:val="PageNumber"/>
      </w:rPr>
      <w:fldChar w:fldCharType="end"/>
    </w:r>
  </w:p>
  <w:p w:rsidR="00043C53" w:rsidRDefault="00043C53" w:rsidP="00043C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702" w:rsidRDefault="00224702">
      <w:r>
        <w:separator/>
      </w:r>
    </w:p>
  </w:footnote>
  <w:footnote w:type="continuationSeparator" w:id="0">
    <w:p w:rsidR="00224702" w:rsidRDefault="0022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E00F6"/>
    <w:multiLevelType w:val="hybridMultilevel"/>
    <w:tmpl w:val="2AF67306"/>
    <w:lvl w:ilvl="0" w:tplc="ABEE5026">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4CB"/>
    <w:rsid w:val="00022D04"/>
    <w:rsid w:val="00043C53"/>
    <w:rsid w:val="00052120"/>
    <w:rsid w:val="000551A8"/>
    <w:rsid w:val="000C73DC"/>
    <w:rsid w:val="00104984"/>
    <w:rsid w:val="001170F9"/>
    <w:rsid w:val="00145E97"/>
    <w:rsid w:val="00167739"/>
    <w:rsid w:val="001A2674"/>
    <w:rsid w:val="001D2CD0"/>
    <w:rsid w:val="001D794E"/>
    <w:rsid w:val="00224702"/>
    <w:rsid w:val="002260E0"/>
    <w:rsid w:val="00247A5C"/>
    <w:rsid w:val="0027268E"/>
    <w:rsid w:val="00285D5D"/>
    <w:rsid w:val="00297E82"/>
    <w:rsid w:val="002A3C89"/>
    <w:rsid w:val="002B0C3D"/>
    <w:rsid w:val="002C4524"/>
    <w:rsid w:val="002F32B4"/>
    <w:rsid w:val="00356FAB"/>
    <w:rsid w:val="003736B8"/>
    <w:rsid w:val="00384F71"/>
    <w:rsid w:val="00384FE9"/>
    <w:rsid w:val="00391B7A"/>
    <w:rsid w:val="003C22E1"/>
    <w:rsid w:val="003F1ED5"/>
    <w:rsid w:val="004056F9"/>
    <w:rsid w:val="00464EC5"/>
    <w:rsid w:val="00474CE7"/>
    <w:rsid w:val="00483679"/>
    <w:rsid w:val="004F4C8C"/>
    <w:rsid w:val="004F6B93"/>
    <w:rsid w:val="00500938"/>
    <w:rsid w:val="005507A2"/>
    <w:rsid w:val="00566795"/>
    <w:rsid w:val="005706C6"/>
    <w:rsid w:val="0058641E"/>
    <w:rsid w:val="00596149"/>
    <w:rsid w:val="005C0112"/>
    <w:rsid w:val="005C4B46"/>
    <w:rsid w:val="006134CB"/>
    <w:rsid w:val="00631953"/>
    <w:rsid w:val="00656FE2"/>
    <w:rsid w:val="006A2471"/>
    <w:rsid w:val="006D4CAD"/>
    <w:rsid w:val="00703DAA"/>
    <w:rsid w:val="00704422"/>
    <w:rsid w:val="00716CCE"/>
    <w:rsid w:val="00732EC9"/>
    <w:rsid w:val="007838D2"/>
    <w:rsid w:val="00816255"/>
    <w:rsid w:val="008226B7"/>
    <w:rsid w:val="008714D9"/>
    <w:rsid w:val="0088477B"/>
    <w:rsid w:val="00893334"/>
    <w:rsid w:val="008A5160"/>
    <w:rsid w:val="008B2866"/>
    <w:rsid w:val="008C1E84"/>
    <w:rsid w:val="008D188F"/>
    <w:rsid w:val="009078BC"/>
    <w:rsid w:val="0094050B"/>
    <w:rsid w:val="00961CB7"/>
    <w:rsid w:val="009A5E28"/>
    <w:rsid w:val="009C6D66"/>
    <w:rsid w:val="00A12636"/>
    <w:rsid w:val="00A145F6"/>
    <w:rsid w:val="00A201F6"/>
    <w:rsid w:val="00A30B3F"/>
    <w:rsid w:val="00A505FD"/>
    <w:rsid w:val="00A673CD"/>
    <w:rsid w:val="00A83F69"/>
    <w:rsid w:val="00A93A74"/>
    <w:rsid w:val="00AA7633"/>
    <w:rsid w:val="00AC2BE6"/>
    <w:rsid w:val="00AD499A"/>
    <w:rsid w:val="00AF0236"/>
    <w:rsid w:val="00B442B1"/>
    <w:rsid w:val="00B74758"/>
    <w:rsid w:val="00B74D1D"/>
    <w:rsid w:val="00BB2D64"/>
    <w:rsid w:val="00BE6CDD"/>
    <w:rsid w:val="00C12BB0"/>
    <w:rsid w:val="00C218E3"/>
    <w:rsid w:val="00C40C28"/>
    <w:rsid w:val="00C45349"/>
    <w:rsid w:val="00CF0337"/>
    <w:rsid w:val="00CF3082"/>
    <w:rsid w:val="00D279D3"/>
    <w:rsid w:val="00D832C4"/>
    <w:rsid w:val="00DA3944"/>
    <w:rsid w:val="00DD2B98"/>
    <w:rsid w:val="00DE5051"/>
    <w:rsid w:val="00E1181A"/>
    <w:rsid w:val="00E12807"/>
    <w:rsid w:val="00E24F02"/>
    <w:rsid w:val="00E460F1"/>
    <w:rsid w:val="00E63E65"/>
    <w:rsid w:val="00E74DB6"/>
    <w:rsid w:val="00E957E4"/>
    <w:rsid w:val="00F203F4"/>
    <w:rsid w:val="00F43759"/>
    <w:rsid w:val="00F51E95"/>
    <w:rsid w:val="00FA4E4B"/>
    <w:rsid w:val="00FB02F3"/>
    <w:rsid w:val="00FC1393"/>
    <w:rsid w:val="00FE186A"/>
    <w:rsid w:val="00FF2C1C"/>
    <w:rsid w:val="00FF53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F6ABF6A"/>
  <w15:docId w15:val="{60C6946F-61C6-4CBA-A477-63917B45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4CB"/>
    <w:pPr>
      <w:spacing w:after="0" w:line="240" w:lineRule="auto"/>
      <w:jc w:val="both"/>
    </w:pPr>
    <w:rPr>
      <w:rFonts w:ascii=".VnTime" w:eastAsia="Times New Roman" w:hAnsi=".VnTime" w:cs="Times New Roman"/>
      <w:sz w:val="28"/>
      <w:szCs w:val="24"/>
    </w:rPr>
  </w:style>
  <w:style w:type="paragraph" w:styleId="Heading1">
    <w:name w:val="heading 1"/>
    <w:basedOn w:val="Normal"/>
    <w:next w:val="Normal"/>
    <w:link w:val="Heading1Char"/>
    <w:qFormat/>
    <w:rsid w:val="000551A8"/>
    <w:pPr>
      <w:keepNext/>
      <w:jc w:val="left"/>
      <w:outlineLvl w:val="0"/>
    </w:pPr>
  </w:style>
  <w:style w:type="paragraph" w:styleId="Heading2">
    <w:name w:val="heading 2"/>
    <w:basedOn w:val="Normal"/>
    <w:next w:val="Normal"/>
    <w:link w:val="Heading2Char"/>
    <w:uiPriority w:val="9"/>
    <w:semiHidden/>
    <w:unhideWhenUsed/>
    <w:qFormat/>
    <w:rsid w:val="00464E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34CB"/>
    <w:pPr>
      <w:tabs>
        <w:tab w:val="center" w:pos="4320"/>
        <w:tab w:val="right" w:pos="8640"/>
      </w:tabs>
    </w:pPr>
  </w:style>
  <w:style w:type="character" w:customStyle="1" w:styleId="FooterChar">
    <w:name w:val="Footer Char"/>
    <w:basedOn w:val="DefaultParagraphFont"/>
    <w:link w:val="Footer"/>
    <w:rsid w:val="006134CB"/>
    <w:rPr>
      <w:rFonts w:ascii=".VnTime" w:eastAsia="Times New Roman" w:hAnsi=".VnTime" w:cs="Times New Roman"/>
      <w:sz w:val="28"/>
      <w:szCs w:val="24"/>
    </w:rPr>
  </w:style>
  <w:style w:type="character" w:styleId="PageNumber">
    <w:name w:val="page number"/>
    <w:basedOn w:val="DefaultParagraphFont"/>
    <w:rsid w:val="006134CB"/>
  </w:style>
  <w:style w:type="paragraph" w:styleId="BodyText">
    <w:name w:val="Body Text"/>
    <w:basedOn w:val="Normal"/>
    <w:link w:val="BodyTextChar"/>
    <w:rsid w:val="006134CB"/>
    <w:pPr>
      <w:ind w:right="-71"/>
      <w:jc w:val="left"/>
    </w:pPr>
  </w:style>
  <w:style w:type="character" w:customStyle="1" w:styleId="BodyTextChar">
    <w:name w:val="Body Text Char"/>
    <w:basedOn w:val="DefaultParagraphFont"/>
    <w:link w:val="BodyText"/>
    <w:rsid w:val="006134CB"/>
    <w:rPr>
      <w:rFonts w:ascii=".VnTime" w:eastAsia="Times New Roman" w:hAnsi=".VnTime" w:cs="Times New Roman"/>
      <w:sz w:val="28"/>
      <w:szCs w:val="24"/>
    </w:rPr>
  </w:style>
  <w:style w:type="paragraph" w:styleId="ListParagraph">
    <w:name w:val="List Paragraph"/>
    <w:basedOn w:val="Normal"/>
    <w:uiPriority w:val="34"/>
    <w:qFormat/>
    <w:rsid w:val="006134CB"/>
    <w:pPr>
      <w:ind w:left="720"/>
      <w:contextualSpacing/>
    </w:pPr>
  </w:style>
  <w:style w:type="paragraph" w:styleId="BalloonText">
    <w:name w:val="Balloon Text"/>
    <w:basedOn w:val="Normal"/>
    <w:link w:val="BalloonTextChar"/>
    <w:uiPriority w:val="99"/>
    <w:semiHidden/>
    <w:unhideWhenUsed/>
    <w:rsid w:val="00483679"/>
    <w:rPr>
      <w:rFonts w:ascii="Tahoma" w:hAnsi="Tahoma" w:cs="Tahoma"/>
      <w:sz w:val="16"/>
      <w:szCs w:val="16"/>
    </w:rPr>
  </w:style>
  <w:style w:type="character" w:customStyle="1" w:styleId="BalloonTextChar">
    <w:name w:val="Balloon Text Char"/>
    <w:basedOn w:val="DefaultParagraphFont"/>
    <w:link w:val="BalloonText"/>
    <w:uiPriority w:val="99"/>
    <w:semiHidden/>
    <w:rsid w:val="00483679"/>
    <w:rPr>
      <w:rFonts w:ascii="Tahoma" w:eastAsia="Times New Roman" w:hAnsi="Tahoma" w:cs="Tahoma"/>
      <w:sz w:val="16"/>
      <w:szCs w:val="16"/>
    </w:rPr>
  </w:style>
  <w:style w:type="character" w:customStyle="1" w:styleId="Heading1Char">
    <w:name w:val="Heading 1 Char"/>
    <w:basedOn w:val="DefaultParagraphFont"/>
    <w:link w:val="Heading1"/>
    <w:rsid w:val="000551A8"/>
    <w:rPr>
      <w:rFonts w:ascii=".VnTime" w:eastAsia="Times New Roman" w:hAnsi=".VnTime" w:cs="Times New Roman"/>
      <w:sz w:val="28"/>
      <w:szCs w:val="24"/>
    </w:rPr>
  </w:style>
  <w:style w:type="paragraph" w:styleId="NormalWeb">
    <w:name w:val="Normal (Web)"/>
    <w:basedOn w:val="Normal"/>
    <w:link w:val="NormalWebChar"/>
    <w:uiPriority w:val="99"/>
    <w:rsid w:val="003C22E1"/>
    <w:pPr>
      <w:spacing w:before="100" w:beforeAutospacing="1" w:after="100" w:afterAutospacing="1" w:line="360" w:lineRule="atLeast"/>
      <w:ind w:firstLine="561"/>
    </w:pPr>
    <w:rPr>
      <w:rFonts w:ascii="Times New Roman" w:hAnsi="Times New Roman"/>
      <w:sz w:val="24"/>
    </w:rPr>
  </w:style>
  <w:style w:type="character" w:customStyle="1" w:styleId="Heading2Char">
    <w:name w:val="Heading 2 Char"/>
    <w:basedOn w:val="DefaultParagraphFont"/>
    <w:link w:val="Heading2"/>
    <w:uiPriority w:val="9"/>
    <w:semiHidden/>
    <w:rsid w:val="00464EC5"/>
    <w:rPr>
      <w:rFonts w:asciiTheme="majorHAnsi" w:eastAsiaTheme="majorEastAsia" w:hAnsiTheme="majorHAnsi" w:cstheme="majorBidi"/>
      <w:color w:val="365F91" w:themeColor="accent1" w:themeShade="BF"/>
      <w:sz w:val="26"/>
      <w:szCs w:val="26"/>
    </w:rPr>
  </w:style>
  <w:style w:type="character" w:customStyle="1" w:styleId="NormalWebChar">
    <w:name w:val="Normal (Web) Char"/>
    <w:link w:val="NormalWeb"/>
    <w:uiPriority w:val="99"/>
    <w:locked/>
    <w:rsid w:val="00C218E3"/>
    <w:rPr>
      <w:rFonts w:ascii="Times New Roman" w:eastAsia="Times New Roman" w:hAnsi="Times New Roman" w:cs="Times New Roman"/>
      <w:sz w:val="24"/>
      <w:szCs w:val="24"/>
    </w:rPr>
  </w:style>
  <w:style w:type="character" w:styleId="CommentReference">
    <w:name w:val="annotation reference"/>
    <w:uiPriority w:val="99"/>
    <w:semiHidden/>
    <w:rsid w:val="00A201F6"/>
    <w:rPr>
      <w:rFonts w:cs="Times New Roman"/>
      <w:sz w:val="16"/>
    </w:rPr>
  </w:style>
  <w:style w:type="paragraph" w:styleId="CommentText">
    <w:name w:val="annotation text"/>
    <w:basedOn w:val="Normal"/>
    <w:link w:val="CommentTextChar"/>
    <w:uiPriority w:val="99"/>
    <w:semiHidden/>
    <w:rsid w:val="00A201F6"/>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201F6"/>
    <w:rPr>
      <w:rFonts w:ascii="Times New Roman" w:eastAsia="Times New Roman" w:hAnsi="Times New Roman" w:cs="Times New Roman"/>
      <w:sz w:val="20"/>
      <w:szCs w:val="20"/>
    </w:rPr>
  </w:style>
  <w:style w:type="paragraph" w:customStyle="1" w:styleId="Normal1">
    <w:name w:val="Normal1"/>
    <w:uiPriority w:val="99"/>
    <w:rsid w:val="00247A5C"/>
    <w:rPr>
      <w:rFonts w:ascii="Calibri" w:eastAsia="Times New Roman" w:hAnsi="Calibri" w:cs="Calibri"/>
      <w:color w:val="000000"/>
    </w:rPr>
  </w:style>
  <w:style w:type="character" w:styleId="Strong">
    <w:name w:val="Strong"/>
    <w:uiPriority w:val="99"/>
    <w:qFormat/>
    <w:rsid w:val="003F1ED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A8B7-F6A0-44E0-A152-C0B224BD5C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BC8141-B648-4975-873E-820A05D3D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D66139-EC9D-448D-9503-7F3305DD3CFF}">
  <ds:schemaRefs>
    <ds:schemaRef ds:uri="http://schemas.microsoft.com/sharepoint/v3/contenttype/forms"/>
  </ds:schemaRefs>
</ds:datastoreItem>
</file>

<file path=customXml/itemProps4.xml><?xml version="1.0" encoding="utf-8"?>
<ds:datastoreItem xmlns:ds="http://schemas.openxmlformats.org/officeDocument/2006/customXml" ds:itemID="{474F2473-D04B-400E-848A-9DCE5A44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10</cp:revision>
  <cp:lastPrinted>2019-04-04T03:38:00Z</cp:lastPrinted>
  <dcterms:created xsi:type="dcterms:W3CDTF">2019-04-01T08:36:00Z</dcterms:created>
  <dcterms:modified xsi:type="dcterms:W3CDTF">2019-04-04T03:38:00Z</dcterms:modified>
</cp:coreProperties>
</file>